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6076" w:type="dxa"/>
        <w:tblInd w:w="-449" w:type="dxa"/>
        <w:tblLook w:val="04A0" w:firstRow="1" w:lastRow="0" w:firstColumn="1" w:lastColumn="0" w:noHBand="0" w:noVBand="1"/>
      </w:tblPr>
      <w:tblGrid>
        <w:gridCol w:w="598"/>
        <w:gridCol w:w="5498"/>
        <w:gridCol w:w="4080"/>
        <w:gridCol w:w="2920"/>
        <w:gridCol w:w="2980"/>
      </w:tblGrid>
      <w:tr w:rsidR="00A67F08" w:rsidRPr="00A67F08" w:rsidTr="00006EFC">
        <w:trPr>
          <w:trHeight w:val="250"/>
        </w:trPr>
        <w:tc>
          <w:tcPr>
            <w:tcW w:w="598" w:type="dxa"/>
            <w:tcBorders>
              <w:top w:val="nil"/>
              <w:left w:val="nil"/>
              <w:bottom w:val="nil"/>
              <w:right w:val="nil"/>
            </w:tcBorders>
            <w:shd w:val="clear" w:color="auto" w:fill="auto"/>
            <w:noWrap/>
            <w:vAlign w:val="bottom"/>
            <w:hideMark/>
          </w:tcPr>
          <w:p w:rsidR="00A67F08" w:rsidRPr="00A67F08" w:rsidRDefault="00A67F08">
            <w:pPr>
              <w:rPr>
                <w:sz w:val="20"/>
                <w:szCs w:val="20"/>
              </w:rPr>
            </w:pPr>
          </w:p>
        </w:tc>
        <w:tc>
          <w:tcPr>
            <w:tcW w:w="5498" w:type="dxa"/>
            <w:tcBorders>
              <w:top w:val="nil"/>
              <w:left w:val="nil"/>
              <w:bottom w:val="nil"/>
              <w:right w:val="nil"/>
            </w:tcBorders>
            <w:shd w:val="clear" w:color="auto" w:fill="auto"/>
            <w:noWrap/>
            <w:vAlign w:val="bottom"/>
            <w:hideMark/>
          </w:tcPr>
          <w:p w:rsidR="00A67F08" w:rsidRPr="00A67F08" w:rsidRDefault="00A67F08">
            <w:pPr>
              <w:rPr>
                <w:sz w:val="20"/>
                <w:szCs w:val="20"/>
              </w:rPr>
            </w:pPr>
          </w:p>
        </w:tc>
        <w:tc>
          <w:tcPr>
            <w:tcW w:w="4080" w:type="dxa"/>
            <w:tcBorders>
              <w:top w:val="nil"/>
              <w:left w:val="nil"/>
              <w:bottom w:val="nil"/>
              <w:right w:val="nil"/>
            </w:tcBorders>
            <w:shd w:val="clear" w:color="auto" w:fill="auto"/>
            <w:noWrap/>
            <w:vAlign w:val="bottom"/>
          </w:tcPr>
          <w:p w:rsidR="00A67F08" w:rsidRPr="00A67F08" w:rsidRDefault="00A67F08">
            <w:pPr>
              <w:rPr>
                <w:sz w:val="20"/>
                <w:szCs w:val="20"/>
              </w:rPr>
            </w:pPr>
          </w:p>
        </w:tc>
        <w:tc>
          <w:tcPr>
            <w:tcW w:w="2920" w:type="dxa"/>
            <w:tcBorders>
              <w:top w:val="nil"/>
              <w:left w:val="nil"/>
              <w:bottom w:val="nil"/>
              <w:right w:val="nil"/>
            </w:tcBorders>
            <w:shd w:val="clear" w:color="auto" w:fill="auto"/>
            <w:noWrap/>
            <w:vAlign w:val="bottom"/>
          </w:tcPr>
          <w:p w:rsidR="00A67F08" w:rsidRPr="00A67F08" w:rsidRDefault="00A67F08">
            <w:pPr>
              <w:rPr>
                <w:sz w:val="20"/>
                <w:szCs w:val="20"/>
              </w:rPr>
            </w:pPr>
          </w:p>
        </w:tc>
        <w:tc>
          <w:tcPr>
            <w:tcW w:w="2980" w:type="dxa"/>
            <w:tcBorders>
              <w:top w:val="nil"/>
              <w:left w:val="nil"/>
              <w:bottom w:val="nil"/>
              <w:right w:val="nil"/>
            </w:tcBorders>
            <w:shd w:val="clear" w:color="auto" w:fill="auto"/>
            <w:noWrap/>
            <w:vAlign w:val="bottom"/>
            <w:hideMark/>
          </w:tcPr>
          <w:p w:rsidR="00A67F08" w:rsidRPr="00A67F08" w:rsidRDefault="00A67F08">
            <w:pPr>
              <w:rPr>
                <w:sz w:val="20"/>
                <w:szCs w:val="20"/>
              </w:rPr>
            </w:pPr>
          </w:p>
        </w:tc>
      </w:tr>
    </w:tbl>
    <w:p w:rsidR="00294C61" w:rsidRDefault="00294C61" w:rsidP="00294C61">
      <w:pPr>
        <w:widowControl w:val="0"/>
        <w:autoSpaceDE w:val="0"/>
        <w:autoSpaceDN w:val="0"/>
        <w:adjustRightInd w:val="0"/>
        <w:ind w:firstLine="540"/>
        <w:jc w:val="both"/>
        <w:rPr>
          <w:rFonts w:cs="Calibri"/>
        </w:rPr>
      </w:pPr>
      <w:bookmarkStart w:id="0" w:name="RANGE!A1:P24"/>
      <w:bookmarkStart w:id="1" w:name="Par4782"/>
      <w:bookmarkStart w:id="2" w:name="Par4822"/>
      <w:bookmarkEnd w:id="0"/>
      <w:bookmarkEnd w:id="1"/>
      <w:bookmarkEnd w:id="2"/>
      <w:r>
        <w:rPr>
          <w:rFonts w:cs="Calibri"/>
        </w:rPr>
        <w:t xml:space="preserve"> </w:t>
      </w:r>
    </w:p>
    <w:p w:rsidR="00294C61" w:rsidRPr="000D11FD" w:rsidRDefault="00294C61" w:rsidP="00294C61">
      <w:pPr>
        <w:widowControl w:val="0"/>
        <w:autoSpaceDE w:val="0"/>
        <w:autoSpaceDN w:val="0"/>
        <w:adjustRightInd w:val="0"/>
        <w:jc w:val="right"/>
        <w:outlineLvl w:val="1"/>
        <w:rPr>
          <w:sz w:val="26"/>
          <w:szCs w:val="26"/>
        </w:rPr>
      </w:pPr>
      <w:bookmarkStart w:id="3" w:name="Par4922"/>
      <w:bookmarkEnd w:id="3"/>
      <w:r w:rsidRPr="000D11FD">
        <w:rPr>
          <w:sz w:val="26"/>
          <w:szCs w:val="26"/>
        </w:rPr>
        <w:t xml:space="preserve">Приложение </w:t>
      </w:r>
      <w:r>
        <w:rPr>
          <w:sz w:val="26"/>
          <w:szCs w:val="26"/>
        </w:rPr>
        <w:t>№</w:t>
      </w:r>
      <w:r w:rsidRPr="000D11FD">
        <w:rPr>
          <w:sz w:val="26"/>
          <w:szCs w:val="26"/>
        </w:rPr>
        <w:t xml:space="preserve"> </w:t>
      </w:r>
      <w:r w:rsidR="00FB12E2">
        <w:rPr>
          <w:sz w:val="26"/>
          <w:szCs w:val="26"/>
        </w:rPr>
        <w:t>6</w:t>
      </w:r>
    </w:p>
    <w:p w:rsidR="00294C61" w:rsidRPr="000D11FD" w:rsidRDefault="00294C61" w:rsidP="00294C61">
      <w:pPr>
        <w:widowControl w:val="0"/>
        <w:autoSpaceDE w:val="0"/>
        <w:autoSpaceDN w:val="0"/>
        <w:adjustRightInd w:val="0"/>
        <w:jc w:val="right"/>
        <w:rPr>
          <w:sz w:val="26"/>
          <w:szCs w:val="26"/>
        </w:rPr>
      </w:pPr>
      <w:r w:rsidRPr="000D11FD">
        <w:rPr>
          <w:sz w:val="26"/>
          <w:szCs w:val="26"/>
        </w:rPr>
        <w:t>к муниципальной Программе</w:t>
      </w:r>
    </w:p>
    <w:p w:rsidR="00294C61" w:rsidRPr="000D11FD" w:rsidRDefault="00294C61" w:rsidP="00294C61">
      <w:pPr>
        <w:widowControl w:val="0"/>
        <w:autoSpaceDE w:val="0"/>
        <w:autoSpaceDN w:val="0"/>
        <w:adjustRightInd w:val="0"/>
        <w:jc w:val="right"/>
        <w:rPr>
          <w:sz w:val="26"/>
          <w:szCs w:val="26"/>
        </w:rPr>
      </w:pPr>
      <w:r w:rsidRPr="000D11FD">
        <w:rPr>
          <w:sz w:val="26"/>
          <w:szCs w:val="26"/>
        </w:rPr>
        <w:t>«Реформирование и модернизации</w:t>
      </w:r>
    </w:p>
    <w:p w:rsidR="00294C61" w:rsidRPr="000D11FD" w:rsidRDefault="00294C61" w:rsidP="00294C61">
      <w:pPr>
        <w:widowControl w:val="0"/>
        <w:autoSpaceDE w:val="0"/>
        <w:autoSpaceDN w:val="0"/>
        <w:adjustRightInd w:val="0"/>
        <w:jc w:val="right"/>
        <w:rPr>
          <w:sz w:val="26"/>
          <w:szCs w:val="26"/>
        </w:rPr>
      </w:pPr>
      <w:r w:rsidRPr="000D11FD">
        <w:rPr>
          <w:sz w:val="26"/>
          <w:szCs w:val="26"/>
        </w:rPr>
        <w:t>жилищно-коммунального</w:t>
      </w:r>
    </w:p>
    <w:p w:rsidR="00294C61" w:rsidRPr="000D11FD" w:rsidRDefault="00294C61" w:rsidP="00294C61">
      <w:pPr>
        <w:widowControl w:val="0"/>
        <w:autoSpaceDE w:val="0"/>
        <w:autoSpaceDN w:val="0"/>
        <w:adjustRightInd w:val="0"/>
        <w:jc w:val="right"/>
        <w:rPr>
          <w:sz w:val="26"/>
          <w:szCs w:val="26"/>
        </w:rPr>
      </w:pPr>
      <w:r w:rsidRPr="000D11FD">
        <w:rPr>
          <w:sz w:val="26"/>
          <w:szCs w:val="26"/>
        </w:rPr>
        <w:t>хозяйства и повышение</w:t>
      </w:r>
    </w:p>
    <w:p w:rsidR="00294C61" w:rsidRPr="000D11FD" w:rsidRDefault="00294C61" w:rsidP="00294C61">
      <w:pPr>
        <w:widowControl w:val="0"/>
        <w:autoSpaceDE w:val="0"/>
        <w:autoSpaceDN w:val="0"/>
        <w:adjustRightInd w:val="0"/>
        <w:jc w:val="right"/>
        <w:rPr>
          <w:sz w:val="26"/>
          <w:szCs w:val="26"/>
        </w:rPr>
      </w:pPr>
      <w:r w:rsidRPr="000D11FD">
        <w:rPr>
          <w:sz w:val="26"/>
          <w:szCs w:val="26"/>
        </w:rPr>
        <w:t>энергетической эффективности»,</w:t>
      </w:r>
    </w:p>
    <w:p w:rsidR="00294C61" w:rsidRPr="000D11FD" w:rsidRDefault="00294C61" w:rsidP="00294C61">
      <w:pPr>
        <w:widowControl w:val="0"/>
        <w:autoSpaceDE w:val="0"/>
        <w:autoSpaceDN w:val="0"/>
        <w:adjustRightInd w:val="0"/>
        <w:jc w:val="right"/>
        <w:rPr>
          <w:sz w:val="26"/>
          <w:szCs w:val="26"/>
        </w:rPr>
      </w:pPr>
      <w:r w:rsidRPr="000D11FD">
        <w:rPr>
          <w:sz w:val="26"/>
          <w:szCs w:val="26"/>
        </w:rPr>
        <w:t xml:space="preserve">утвержденной </w:t>
      </w:r>
      <w:r>
        <w:rPr>
          <w:sz w:val="26"/>
          <w:szCs w:val="26"/>
        </w:rPr>
        <w:t>п</w:t>
      </w:r>
      <w:r w:rsidRPr="000D11FD">
        <w:rPr>
          <w:sz w:val="26"/>
          <w:szCs w:val="26"/>
        </w:rPr>
        <w:t>остановлением</w:t>
      </w:r>
    </w:p>
    <w:p w:rsidR="00294C61" w:rsidRPr="000D11FD" w:rsidRDefault="00294C61" w:rsidP="00294C61">
      <w:pPr>
        <w:widowControl w:val="0"/>
        <w:autoSpaceDE w:val="0"/>
        <w:autoSpaceDN w:val="0"/>
        <w:adjustRightInd w:val="0"/>
        <w:jc w:val="right"/>
        <w:rPr>
          <w:sz w:val="26"/>
          <w:szCs w:val="26"/>
        </w:rPr>
      </w:pPr>
      <w:r w:rsidRPr="000D11FD">
        <w:rPr>
          <w:sz w:val="26"/>
          <w:szCs w:val="26"/>
        </w:rPr>
        <w:t>Администрации города Норильска</w:t>
      </w:r>
    </w:p>
    <w:p w:rsidR="00294C61" w:rsidRPr="000D11FD" w:rsidRDefault="00294C61" w:rsidP="00294C61">
      <w:pPr>
        <w:widowControl w:val="0"/>
        <w:autoSpaceDE w:val="0"/>
        <w:autoSpaceDN w:val="0"/>
        <w:adjustRightInd w:val="0"/>
        <w:jc w:val="right"/>
        <w:rPr>
          <w:sz w:val="26"/>
          <w:szCs w:val="26"/>
        </w:rPr>
      </w:pPr>
      <w:r w:rsidRPr="000D11FD">
        <w:rPr>
          <w:sz w:val="26"/>
          <w:szCs w:val="26"/>
        </w:rPr>
        <w:t>от</w:t>
      </w:r>
      <w:r w:rsidR="00006EFC">
        <w:rPr>
          <w:sz w:val="26"/>
          <w:szCs w:val="26"/>
        </w:rPr>
        <w:t xml:space="preserve"> </w:t>
      </w:r>
      <w:r w:rsidR="00557CDE">
        <w:rPr>
          <w:sz w:val="26"/>
          <w:szCs w:val="26"/>
        </w:rPr>
        <w:t>07.12.2016 №585</w:t>
      </w:r>
      <w:r w:rsidR="00B25758">
        <w:rPr>
          <w:sz w:val="26"/>
          <w:szCs w:val="26"/>
        </w:rPr>
        <w:t xml:space="preserve">             </w:t>
      </w:r>
    </w:p>
    <w:p w:rsidR="00294C61" w:rsidRPr="000D11FD" w:rsidRDefault="00294C61" w:rsidP="00294C61">
      <w:pPr>
        <w:widowControl w:val="0"/>
        <w:autoSpaceDE w:val="0"/>
        <w:autoSpaceDN w:val="0"/>
        <w:adjustRightInd w:val="0"/>
        <w:jc w:val="right"/>
        <w:rPr>
          <w:sz w:val="26"/>
          <w:szCs w:val="26"/>
        </w:rPr>
      </w:pPr>
    </w:p>
    <w:p w:rsidR="00294C61" w:rsidRPr="000D11FD" w:rsidRDefault="00294C61" w:rsidP="00294C61">
      <w:pPr>
        <w:widowControl w:val="0"/>
        <w:autoSpaceDE w:val="0"/>
        <w:autoSpaceDN w:val="0"/>
        <w:adjustRightInd w:val="0"/>
        <w:jc w:val="right"/>
        <w:rPr>
          <w:sz w:val="26"/>
          <w:szCs w:val="26"/>
        </w:rPr>
      </w:pPr>
    </w:p>
    <w:p w:rsidR="00294C61" w:rsidRPr="000D11FD" w:rsidRDefault="00294C61" w:rsidP="00294C61">
      <w:pPr>
        <w:widowControl w:val="0"/>
        <w:autoSpaceDE w:val="0"/>
        <w:autoSpaceDN w:val="0"/>
        <w:adjustRightInd w:val="0"/>
        <w:jc w:val="center"/>
        <w:outlineLvl w:val="2"/>
        <w:rPr>
          <w:b/>
          <w:bCs/>
          <w:sz w:val="26"/>
          <w:szCs w:val="26"/>
        </w:rPr>
      </w:pPr>
      <w:bookmarkStart w:id="4" w:name="Par4932"/>
      <w:bookmarkEnd w:id="4"/>
      <w:r>
        <w:rPr>
          <w:b/>
          <w:bCs/>
          <w:sz w:val="26"/>
          <w:szCs w:val="26"/>
        </w:rPr>
        <w:t>1.</w:t>
      </w:r>
      <w:r w:rsidRPr="000D11FD">
        <w:rPr>
          <w:b/>
          <w:bCs/>
          <w:sz w:val="26"/>
          <w:szCs w:val="26"/>
        </w:rPr>
        <w:t xml:space="preserve">ПАСПОРТ ПОДПРОГРАММЫ </w:t>
      </w:r>
      <w:r w:rsidR="007241D9">
        <w:rPr>
          <w:b/>
          <w:bCs/>
          <w:sz w:val="26"/>
          <w:szCs w:val="26"/>
        </w:rPr>
        <w:t>3</w:t>
      </w:r>
      <w:r w:rsidRPr="000D11FD">
        <w:rPr>
          <w:b/>
          <w:bCs/>
          <w:sz w:val="26"/>
          <w:szCs w:val="26"/>
        </w:rPr>
        <w:t xml:space="preserve"> «ЭНЕРГОЭФФЕКТИВНОСТЬ И РАЗВИТИЕ</w:t>
      </w:r>
      <w:r>
        <w:rPr>
          <w:b/>
          <w:bCs/>
          <w:sz w:val="26"/>
          <w:szCs w:val="26"/>
        </w:rPr>
        <w:t xml:space="preserve"> </w:t>
      </w:r>
      <w:r w:rsidRPr="000D11FD">
        <w:rPr>
          <w:b/>
          <w:bCs/>
          <w:sz w:val="26"/>
          <w:szCs w:val="26"/>
        </w:rPr>
        <w:t>ЭНЕРГЕТИКИ»</w:t>
      </w:r>
    </w:p>
    <w:p w:rsidR="00294C61" w:rsidRPr="000D11FD" w:rsidRDefault="00294C61" w:rsidP="00294C61">
      <w:pPr>
        <w:widowControl w:val="0"/>
        <w:autoSpaceDE w:val="0"/>
        <w:autoSpaceDN w:val="0"/>
        <w:adjustRightInd w:val="0"/>
        <w:ind w:left="540"/>
        <w:jc w:val="both"/>
        <w:rPr>
          <w:sz w:val="26"/>
          <w:szCs w:val="26"/>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2551"/>
        <w:gridCol w:w="7030"/>
      </w:tblGrid>
      <w:tr w:rsidR="00294C61" w:rsidRPr="000D11FD" w:rsidTr="00825308">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0D11FD" w:rsidRDefault="00294C61" w:rsidP="00006EFC">
            <w:pPr>
              <w:widowControl w:val="0"/>
              <w:autoSpaceDE w:val="0"/>
              <w:autoSpaceDN w:val="0"/>
              <w:adjustRightInd w:val="0"/>
              <w:rPr>
                <w:sz w:val="26"/>
                <w:szCs w:val="26"/>
              </w:rPr>
            </w:pPr>
            <w:r w:rsidRPr="000D11FD">
              <w:rPr>
                <w:sz w:val="26"/>
                <w:szCs w:val="26"/>
              </w:rPr>
              <w:t xml:space="preserve">Соисполнитель МП </w:t>
            </w:r>
          </w:p>
        </w:tc>
        <w:tc>
          <w:tcPr>
            <w:tcW w:w="7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0D11FD" w:rsidRDefault="00294C61" w:rsidP="00825308">
            <w:pPr>
              <w:widowControl w:val="0"/>
              <w:autoSpaceDE w:val="0"/>
              <w:autoSpaceDN w:val="0"/>
              <w:adjustRightInd w:val="0"/>
              <w:rPr>
                <w:sz w:val="26"/>
                <w:szCs w:val="26"/>
              </w:rPr>
            </w:pPr>
            <w:r w:rsidRPr="000D11FD">
              <w:rPr>
                <w:sz w:val="26"/>
                <w:szCs w:val="26"/>
              </w:rPr>
              <w:t>Управление жилищно-коммунального хозяйства Администрации города Норильска</w:t>
            </w:r>
          </w:p>
        </w:tc>
      </w:tr>
      <w:tr w:rsidR="00294C61" w:rsidRPr="000D11FD" w:rsidTr="00825308">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0D11FD" w:rsidRDefault="00294C61" w:rsidP="00825308">
            <w:pPr>
              <w:widowControl w:val="0"/>
              <w:autoSpaceDE w:val="0"/>
              <w:autoSpaceDN w:val="0"/>
              <w:adjustRightInd w:val="0"/>
              <w:rPr>
                <w:sz w:val="26"/>
                <w:szCs w:val="26"/>
              </w:rPr>
            </w:pPr>
            <w:r w:rsidRPr="000D11FD">
              <w:rPr>
                <w:sz w:val="26"/>
                <w:szCs w:val="26"/>
              </w:rPr>
              <w:t>Участник подпрограммы МП</w:t>
            </w:r>
          </w:p>
        </w:tc>
        <w:tc>
          <w:tcPr>
            <w:tcW w:w="7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0D11FD" w:rsidRDefault="00294C61" w:rsidP="00BB5884">
            <w:pPr>
              <w:widowControl w:val="0"/>
              <w:autoSpaceDE w:val="0"/>
              <w:autoSpaceDN w:val="0"/>
              <w:adjustRightInd w:val="0"/>
              <w:rPr>
                <w:sz w:val="26"/>
                <w:szCs w:val="26"/>
              </w:rPr>
            </w:pPr>
            <w:r w:rsidRPr="000D11FD">
              <w:rPr>
                <w:sz w:val="26"/>
                <w:szCs w:val="26"/>
              </w:rPr>
              <w:t xml:space="preserve">Администрация города Норильска, Управление жилищно-коммунального хозяйства Администрации города Норильска, Управление по спорту Администрации города Норильска, Управление общего и дошкольного образования Администрации города Норильска, </w:t>
            </w:r>
            <w:r>
              <w:rPr>
                <w:sz w:val="26"/>
                <w:szCs w:val="26"/>
              </w:rPr>
              <w:t xml:space="preserve">Управление по делам </w:t>
            </w:r>
            <w:proofErr w:type="gramStart"/>
            <w:r>
              <w:rPr>
                <w:sz w:val="26"/>
                <w:szCs w:val="26"/>
              </w:rPr>
              <w:t>культуры  и</w:t>
            </w:r>
            <w:proofErr w:type="gramEnd"/>
            <w:r>
              <w:rPr>
                <w:sz w:val="26"/>
                <w:szCs w:val="26"/>
              </w:rPr>
              <w:t xml:space="preserve"> искусства Администрации города Норильска, </w:t>
            </w:r>
          </w:p>
        </w:tc>
      </w:tr>
      <w:tr w:rsidR="00294C61" w:rsidRPr="000D11FD" w:rsidTr="00825308">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0D11FD" w:rsidRDefault="00294C61" w:rsidP="00825308">
            <w:pPr>
              <w:widowControl w:val="0"/>
              <w:autoSpaceDE w:val="0"/>
              <w:autoSpaceDN w:val="0"/>
              <w:adjustRightInd w:val="0"/>
              <w:rPr>
                <w:sz w:val="26"/>
                <w:szCs w:val="26"/>
              </w:rPr>
            </w:pPr>
            <w:r w:rsidRPr="000D11FD">
              <w:rPr>
                <w:sz w:val="26"/>
                <w:szCs w:val="26"/>
              </w:rPr>
              <w:t>Цели подпрограммы МП</w:t>
            </w:r>
          </w:p>
        </w:tc>
        <w:tc>
          <w:tcPr>
            <w:tcW w:w="7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0D11FD" w:rsidRDefault="00294C61" w:rsidP="00825308">
            <w:pPr>
              <w:widowControl w:val="0"/>
              <w:autoSpaceDE w:val="0"/>
              <w:autoSpaceDN w:val="0"/>
              <w:adjustRightInd w:val="0"/>
              <w:rPr>
                <w:sz w:val="26"/>
                <w:szCs w:val="26"/>
              </w:rPr>
            </w:pPr>
            <w:r w:rsidRPr="000D11FD">
              <w:rPr>
                <w:sz w:val="26"/>
                <w:szCs w:val="26"/>
              </w:rPr>
              <w:t>- стимулирование рационального потребления коммунальных услуг;</w:t>
            </w:r>
          </w:p>
          <w:p w:rsidR="00294C61" w:rsidRPr="000D11FD" w:rsidRDefault="00294C61" w:rsidP="00825308">
            <w:pPr>
              <w:widowControl w:val="0"/>
              <w:autoSpaceDE w:val="0"/>
              <w:autoSpaceDN w:val="0"/>
              <w:adjustRightInd w:val="0"/>
              <w:rPr>
                <w:sz w:val="26"/>
                <w:szCs w:val="26"/>
              </w:rPr>
            </w:pPr>
            <w:r w:rsidRPr="000D11FD">
              <w:rPr>
                <w:sz w:val="26"/>
                <w:szCs w:val="26"/>
              </w:rPr>
              <w:t xml:space="preserve">- повышение энергосбережения и </w:t>
            </w:r>
            <w:proofErr w:type="spellStart"/>
            <w:r w:rsidRPr="000D11FD">
              <w:rPr>
                <w:sz w:val="26"/>
                <w:szCs w:val="26"/>
              </w:rPr>
              <w:t>энергоэффективности</w:t>
            </w:r>
            <w:proofErr w:type="spellEnd"/>
          </w:p>
        </w:tc>
      </w:tr>
      <w:tr w:rsidR="00294C61" w:rsidRPr="000D11FD" w:rsidTr="00825308">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0D11FD" w:rsidRDefault="00294C61" w:rsidP="00825308">
            <w:pPr>
              <w:widowControl w:val="0"/>
              <w:autoSpaceDE w:val="0"/>
              <w:autoSpaceDN w:val="0"/>
              <w:adjustRightInd w:val="0"/>
              <w:rPr>
                <w:sz w:val="26"/>
                <w:szCs w:val="26"/>
              </w:rPr>
            </w:pPr>
            <w:r w:rsidRPr="000D11FD">
              <w:rPr>
                <w:sz w:val="26"/>
                <w:szCs w:val="26"/>
              </w:rPr>
              <w:t>Задачи подпрограммы МП</w:t>
            </w:r>
          </w:p>
        </w:tc>
        <w:tc>
          <w:tcPr>
            <w:tcW w:w="7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0D11FD" w:rsidRDefault="00294C61" w:rsidP="00825308">
            <w:pPr>
              <w:widowControl w:val="0"/>
              <w:autoSpaceDE w:val="0"/>
              <w:autoSpaceDN w:val="0"/>
              <w:adjustRightInd w:val="0"/>
              <w:rPr>
                <w:sz w:val="26"/>
                <w:szCs w:val="26"/>
              </w:rPr>
            </w:pPr>
            <w:r w:rsidRPr="000D11FD">
              <w:rPr>
                <w:sz w:val="26"/>
                <w:szCs w:val="26"/>
              </w:rPr>
              <w:t>- создание условий для обеспечения энергосбережения и повышения энергетической эффективности в бюджетном секторе;</w:t>
            </w:r>
          </w:p>
          <w:p w:rsidR="00294C61" w:rsidRPr="000D11FD" w:rsidRDefault="00294C61" w:rsidP="00825308">
            <w:pPr>
              <w:widowControl w:val="0"/>
              <w:autoSpaceDE w:val="0"/>
              <w:autoSpaceDN w:val="0"/>
              <w:adjustRightInd w:val="0"/>
              <w:rPr>
                <w:sz w:val="26"/>
                <w:szCs w:val="26"/>
              </w:rPr>
            </w:pPr>
            <w:r w:rsidRPr="000D11FD">
              <w:rPr>
                <w:sz w:val="26"/>
                <w:szCs w:val="26"/>
              </w:rPr>
              <w:t>- создание условий для обеспечения энергосбережения и повышения энергетической эффективности в жилищном фонде</w:t>
            </w:r>
          </w:p>
        </w:tc>
      </w:tr>
      <w:tr w:rsidR="00294C61" w:rsidRPr="000D11FD" w:rsidTr="00825308">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0D11FD" w:rsidRDefault="00294C61" w:rsidP="00825308">
            <w:pPr>
              <w:widowControl w:val="0"/>
              <w:autoSpaceDE w:val="0"/>
              <w:autoSpaceDN w:val="0"/>
              <w:adjustRightInd w:val="0"/>
              <w:rPr>
                <w:sz w:val="26"/>
                <w:szCs w:val="26"/>
              </w:rPr>
            </w:pPr>
            <w:r w:rsidRPr="000D11FD">
              <w:rPr>
                <w:sz w:val="26"/>
                <w:szCs w:val="26"/>
              </w:rPr>
              <w:t>Срок реализации подпрограммы МП</w:t>
            </w:r>
          </w:p>
        </w:tc>
        <w:tc>
          <w:tcPr>
            <w:tcW w:w="7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0D11FD" w:rsidRDefault="00294C61" w:rsidP="0006736C">
            <w:pPr>
              <w:widowControl w:val="0"/>
              <w:autoSpaceDE w:val="0"/>
              <w:autoSpaceDN w:val="0"/>
              <w:adjustRightInd w:val="0"/>
              <w:rPr>
                <w:sz w:val="26"/>
                <w:szCs w:val="26"/>
              </w:rPr>
            </w:pPr>
            <w:r w:rsidRPr="000D11FD">
              <w:rPr>
                <w:sz w:val="26"/>
                <w:szCs w:val="26"/>
              </w:rPr>
              <w:t>201</w:t>
            </w:r>
            <w:r w:rsidR="00691655">
              <w:rPr>
                <w:sz w:val="26"/>
                <w:szCs w:val="26"/>
              </w:rPr>
              <w:t>7</w:t>
            </w:r>
            <w:r w:rsidRPr="000D11FD">
              <w:rPr>
                <w:sz w:val="26"/>
                <w:szCs w:val="26"/>
              </w:rPr>
              <w:t xml:space="preserve"> - 20</w:t>
            </w:r>
            <w:r w:rsidR="0006736C">
              <w:rPr>
                <w:sz w:val="26"/>
                <w:szCs w:val="26"/>
              </w:rPr>
              <w:t>19</w:t>
            </w:r>
            <w:r w:rsidRPr="000D11FD">
              <w:rPr>
                <w:sz w:val="26"/>
                <w:szCs w:val="26"/>
              </w:rPr>
              <w:t xml:space="preserve"> годы</w:t>
            </w:r>
          </w:p>
        </w:tc>
      </w:tr>
      <w:tr w:rsidR="00294C61" w:rsidRPr="000D11FD" w:rsidTr="00825308">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0D11FD" w:rsidRDefault="00294C61" w:rsidP="00825308">
            <w:pPr>
              <w:widowControl w:val="0"/>
              <w:autoSpaceDE w:val="0"/>
              <w:autoSpaceDN w:val="0"/>
              <w:adjustRightInd w:val="0"/>
              <w:rPr>
                <w:sz w:val="26"/>
                <w:szCs w:val="26"/>
              </w:rPr>
            </w:pPr>
            <w:r w:rsidRPr="000D11FD">
              <w:rPr>
                <w:sz w:val="26"/>
                <w:szCs w:val="26"/>
              </w:rPr>
              <w:t>Объемы и источники финансирования подпрограммы МП по годам реализации (тыс. руб.)</w:t>
            </w:r>
          </w:p>
        </w:tc>
        <w:tc>
          <w:tcPr>
            <w:tcW w:w="7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0D11FD" w:rsidRDefault="00294C61" w:rsidP="00825308">
            <w:pPr>
              <w:widowControl w:val="0"/>
              <w:autoSpaceDE w:val="0"/>
              <w:autoSpaceDN w:val="0"/>
              <w:adjustRightInd w:val="0"/>
              <w:rPr>
                <w:sz w:val="26"/>
                <w:szCs w:val="26"/>
              </w:rPr>
            </w:pPr>
            <w:r w:rsidRPr="000D11FD">
              <w:rPr>
                <w:sz w:val="26"/>
                <w:szCs w:val="26"/>
              </w:rPr>
              <w:t xml:space="preserve">Общий объем финансирования – </w:t>
            </w:r>
            <w:r w:rsidR="0037725C" w:rsidRPr="00FB12E2">
              <w:rPr>
                <w:b/>
                <w:sz w:val="26"/>
                <w:szCs w:val="26"/>
              </w:rPr>
              <w:t>326 627,6</w:t>
            </w:r>
            <w:r w:rsidRPr="00FB12E2">
              <w:rPr>
                <w:sz w:val="26"/>
                <w:szCs w:val="26"/>
              </w:rPr>
              <w:t xml:space="preserve"> </w:t>
            </w:r>
            <w:r w:rsidRPr="000D11FD">
              <w:rPr>
                <w:sz w:val="26"/>
                <w:szCs w:val="26"/>
              </w:rPr>
              <w:t>тыс. руб.,</w:t>
            </w:r>
          </w:p>
          <w:p w:rsidR="00294C61" w:rsidRPr="000D11FD" w:rsidRDefault="00294C61" w:rsidP="00825308">
            <w:pPr>
              <w:widowControl w:val="0"/>
              <w:autoSpaceDE w:val="0"/>
              <w:autoSpaceDN w:val="0"/>
              <w:adjustRightInd w:val="0"/>
              <w:rPr>
                <w:sz w:val="26"/>
                <w:szCs w:val="26"/>
              </w:rPr>
            </w:pPr>
            <w:r w:rsidRPr="000D11FD">
              <w:rPr>
                <w:sz w:val="26"/>
                <w:szCs w:val="26"/>
              </w:rPr>
              <w:t>в том числе за счет средств:</w:t>
            </w:r>
          </w:p>
          <w:p w:rsidR="00294C61" w:rsidRPr="000D11FD" w:rsidRDefault="00294C61" w:rsidP="00825308">
            <w:pPr>
              <w:widowControl w:val="0"/>
              <w:autoSpaceDE w:val="0"/>
              <w:autoSpaceDN w:val="0"/>
              <w:adjustRightInd w:val="0"/>
              <w:rPr>
                <w:sz w:val="26"/>
                <w:szCs w:val="26"/>
              </w:rPr>
            </w:pPr>
            <w:r w:rsidRPr="000D11FD">
              <w:rPr>
                <w:sz w:val="26"/>
                <w:szCs w:val="26"/>
              </w:rPr>
              <w:t>-  бюджета</w:t>
            </w:r>
            <w:r w:rsidR="00404431">
              <w:rPr>
                <w:sz w:val="26"/>
                <w:szCs w:val="26"/>
              </w:rPr>
              <w:t xml:space="preserve"> муниципального </w:t>
            </w:r>
            <w:proofErr w:type="gramStart"/>
            <w:r w:rsidR="00404431">
              <w:rPr>
                <w:sz w:val="26"/>
                <w:szCs w:val="26"/>
              </w:rPr>
              <w:t xml:space="preserve">образования </w:t>
            </w:r>
            <w:r w:rsidRPr="000D11FD">
              <w:rPr>
                <w:sz w:val="26"/>
                <w:szCs w:val="26"/>
              </w:rPr>
              <w:t xml:space="preserve"> –</w:t>
            </w:r>
            <w:proofErr w:type="gramEnd"/>
            <w:r w:rsidRPr="000D11FD">
              <w:rPr>
                <w:sz w:val="26"/>
                <w:szCs w:val="26"/>
              </w:rPr>
              <w:t xml:space="preserve"> </w:t>
            </w:r>
            <w:r w:rsidR="0037725C" w:rsidRPr="00FB12E2">
              <w:rPr>
                <w:b/>
                <w:sz w:val="26"/>
                <w:szCs w:val="26"/>
              </w:rPr>
              <w:t>240 211,8</w:t>
            </w:r>
            <w:r w:rsidRPr="00FB12E2">
              <w:rPr>
                <w:sz w:val="26"/>
                <w:szCs w:val="26"/>
              </w:rPr>
              <w:t xml:space="preserve"> </w:t>
            </w:r>
            <w:r w:rsidRPr="000D11FD">
              <w:rPr>
                <w:sz w:val="26"/>
                <w:szCs w:val="26"/>
              </w:rPr>
              <w:t>тыс. руб., в том числе по годам:</w:t>
            </w:r>
          </w:p>
          <w:p w:rsidR="00294C61" w:rsidRPr="000D11FD" w:rsidRDefault="00294C61" w:rsidP="00825308">
            <w:pPr>
              <w:widowControl w:val="0"/>
              <w:autoSpaceDE w:val="0"/>
              <w:autoSpaceDN w:val="0"/>
              <w:adjustRightInd w:val="0"/>
              <w:rPr>
                <w:sz w:val="26"/>
                <w:szCs w:val="26"/>
              </w:rPr>
            </w:pPr>
            <w:r w:rsidRPr="000D11FD">
              <w:rPr>
                <w:sz w:val="26"/>
                <w:szCs w:val="26"/>
              </w:rPr>
              <w:t>201</w:t>
            </w:r>
            <w:r w:rsidR="00691655">
              <w:rPr>
                <w:sz w:val="26"/>
                <w:szCs w:val="26"/>
              </w:rPr>
              <w:t>7</w:t>
            </w:r>
            <w:r w:rsidRPr="000D11FD">
              <w:rPr>
                <w:sz w:val="26"/>
                <w:szCs w:val="26"/>
              </w:rPr>
              <w:t xml:space="preserve"> год –</w:t>
            </w:r>
            <w:r w:rsidR="0006736C">
              <w:rPr>
                <w:sz w:val="26"/>
                <w:szCs w:val="26"/>
              </w:rPr>
              <w:t xml:space="preserve">  </w:t>
            </w:r>
            <w:r w:rsidRPr="000D11FD">
              <w:rPr>
                <w:sz w:val="26"/>
                <w:szCs w:val="26"/>
              </w:rPr>
              <w:t xml:space="preserve"> </w:t>
            </w:r>
            <w:r w:rsidR="003E70D2">
              <w:rPr>
                <w:sz w:val="26"/>
                <w:szCs w:val="26"/>
              </w:rPr>
              <w:t>48</w:t>
            </w:r>
            <w:r w:rsidR="0037725C">
              <w:rPr>
                <w:sz w:val="26"/>
                <w:szCs w:val="26"/>
              </w:rPr>
              <w:t> 658,2</w:t>
            </w:r>
            <w:r>
              <w:rPr>
                <w:sz w:val="26"/>
                <w:szCs w:val="26"/>
              </w:rPr>
              <w:t xml:space="preserve"> </w:t>
            </w:r>
            <w:r w:rsidRPr="000D11FD">
              <w:rPr>
                <w:sz w:val="26"/>
                <w:szCs w:val="26"/>
              </w:rPr>
              <w:t>тыс. руб.;</w:t>
            </w:r>
          </w:p>
          <w:p w:rsidR="00294C61" w:rsidRPr="000D11FD" w:rsidRDefault="00294C61" w:rsidP="00825308">
            <w:pPr>
              <w:widowControl w:val="0"/>
              <w:autoSpaceDE w:val="0"/>
              <w:autoSpaceDN w:val="0"/>
              <w:adjustRightInd w:val="0"/>
              <w:rPr>
                <w:sz w:val="26"/>
                <w:szCs w:val="26"/>
              </w:rPr>
            </w:pPr>
            <w:r w:rsidRPr="000D11FD">
              <w:rPr>
                <w:sz w:val="26"/>
                <w:szCs w:val="26"/>
              </w:rPr>
              <w:t>201</w:t>
            </w:r>
            <w:r w:rsidR="00691655">
              <w:rPr>
                <w:sz w:val="26"/>
                <w:szCs w:val="26"/>
              </w:rPr>
              <w:t>8</w:t>
            </w:r>
            <w:r w:rsidRPr="000D11FD">
              <w:rPr>
                <w:sz w:val="26"/>
                <w:szCs w:val="26"/>
              </w:rPr>
              <w:t xml:space="preserve"> год – </w:t>
            </w:r>
            <w:r w:rsidR="0006736C">
              <w:rPr>
                <w:sz w:val="26"/>
                <w:szCs w:val="26"/>
              </w:rPr>
              <w:t xml:space="preserve">  </w:t>
            </w:r>
            <w:r w:rsidR="0037725C">
              <w:rPr>
                <w:sz w:val="26"/>
                <w:szCs w:val="26"/>
              </w:rPr>
              <w:t>90 382,3</w:t>
            </w:r>
            <w:r w:rsidRPr="000D11FD">
              <w:rPr>
                <w:sz w:val="26"/>
                <w:szCs w:val="26"/>
              </w:rPr>
              <w:t xml:space="preserve"> тыс. руб.;</w:t>
            </w:r>
          </w:p>
          <w:p w:rsidR="00294C61" w:rsidRDefault="00294C61" w:rsidP="00825308">
            <w:pPr>
              <w:widowControl w:val="0"/>
              <w:autoSpaceDE w:val="0"/>
              <w:autoSpaceDN w:val="0"/>
              <w:adjustRightInd w:val="0"/>
              <w:rPr>
                <w:sz w:val="26"/>
                <w:szCs w:val="26"/>
              </w:rPr>
            </w:pPr>
            <w:r w:rsidRPr="000D11FD">
              <w:rPr>
                <w:sz w:val="26"/>
                <w:szCs w:val="26"/>
              </w:rPr>
              <w:t>201</w:t>
            </w:r>
            <w:r w:rsidR="00691655">
              <w:rPr>
                <w:sz w:val="26"/>
                <w:szCs w:val="26"/>
              </w:rPr>
              <w:t>9</w:t>
            </w:r>
            <w:r w:rsidRPr="000D11FD">
              <w:rPr>
                <w:sz w:val="26"/>
                <w:szCs w:val="26"/>
              </w:rPr>
              <w:t xml:space="preserve"> год – </w:t>
            </w:r>
            <w:r w:rsidR="0006736C">
              <w:rPr>
                <w:sz w:val="26"/>
                <w:szCs w:val="26"/>
              </w:rPr>
              <w:t xml:space="preserve">101 </w:t>
            </w:r>
            <w:r w:rsidR="0037725C">
              <w:rPr>
                <w:sz w:val="26"/>
                <w:szCs w:val="26"/>
              </w:rPr>
              <w:t>171,3</w:t>
            </w:r>
            <w:r w:rsidR="003E70D2">
              <w:rPr>
                <w:sz w:val="26"/>
                <w:szCs w:val="26"/>
              </w:rPr>
              <w:t xml:space="preserve"> </w:t>
            </w:r>
            <w:r w:rsidRPr="000D11FD">
              <w:rPr>
                <w:sz w:val="26"/>
                <w:szCs w:val="26"/>
              </w:rPr>
              <w:t>тыс. руб.;</w:t>
            </w:r>
          </w:p>
          <w:p w:rsidR="00294C61" w:rsidRPr="000D11FD" w:rsidRDefault="00294C61" w:rsidP="00825308">
            <w:pPr>
              <w:widowControl w:val="0"/>
              <w:autoSpaceDE w:val="0"/>
              <w:autoSpaceDN w:val="0"/>
              <w:adjustRightInd w:val="0"/>
              <w:rPr>
                <w:sz w:val="26"/>
                <w:szCs w:val="26"/>
              </w:rPr>
            </w:pPr>
            <w:r w:rsidRPr="000D11FD">
              <w:rPr>
                <w:sz w:val="26"/>
                <w:szCs w:val="26"/>
              </w:rPr>
              <w:t xml:space="preserve">- внебюджетные источники – </w:t>
            </w:r>
            <w:r w:rsidR="0037725C" w:rsidRPr="00673DC8">
              <w:rPr>
                <w:b/>
                <w:sz w:val="26"/>
                <w:szCs w:val="26"/>
              </w:rPr>
              <w:t>86 415,8</w:t>
            </w:r>
            <w:r w:rsidR="000250BB" w:rsidRPr="00673DC8">
              <w:rPr>
                <w:b/>
                <w:sz w:val="26"/>
                <w:szCs w:val="26"/>
              </w:rPr>
              <w:t xml:space="preserve"> </w:t>
            </w:r>
            <w:r w:rsidRPr="00673DC8">
              <w:rPr>
                <w:b/>
                <w:sz w:val="26"/>
                <w:szCs w:val="26"/>
              </w:rPr>
              <w:t>тыс. руб</w:t>
            </w:r>
            <w:r w:rsidRPr="000D11FD">
              <w:rPr>
                <w:sz w:val="26"/>
                <w:szCs w:val="26"/>
              </w:rPr>
              <w:t>., в том числе по годам:</w:t>
            </w:r>
          </w:p>
          <w:p w:rsidR="00294C61" w:rsidRPr="000D11FD" w:rsidRDefault="00294C61" w:rsidP="00825308">
            <w:pPr>
              <w:widowControl w:val="0"/>
              <w:autoSpaceDE w:val="0"/>
              <w:autoSpaceDN w:val="0"/>
              <w:adjustRightInd w:val="0"/>
              <w:rPr>
                <w:sz w:val="26"/>
                <w:szCs w:val="26"/>
              </w:rPr>
            </w:pPr>
            <w:r w:rsidRPr="000D11FD">
              <w:rPr>
                <w:sz w:val="26"/>
                <w:szCs w:val="26"/>
              </w:rPr>
              <w:lastRenderedPageBreak/>
              <w:t>201</w:t>
            </w:r>
            <w:r w:rsidR="00691655">
              <w:rPr>
                <w:sz w:val="26"/>
                <w:szCs w:val="26"/>
              </w:rPr>
              <w:t>7</w:t>
            </w:r>
            <w:r w:rsidRPr="000D11FD">
              <w:rPr>
                <w:sz w:val="26"/>
                <w:szCs w:val="26"/>
              </w:rPr>
              <w:t xml:space="preserve"> год – </w:t>
            </w:r>
            <w:r w:rsidR="00422BEC">
              <w:rPr>
                <w:sz w:val="26"/>
                <w:szCs w:val="26"/>
              </w:rPr>
              <w:t>28 061,2</w:t>
            </w:r>
            <w:r w:rsidRPr="000D11FD">
              <w:rPr>
                <w:sz w:val="26"/>
                <w:szCs w:val="26"/>
              </w:rPr>
              <w:t xml:space="preserve"> тыс. руб.;</w:t>
            </w:r>
          </w:p>
          <w:p w:rsidR="00294C61" w:rsidRPr="000D11FD" w:rsidRDefault="00294C61" w:rsidP="00825308">
            <w:pPr>
              <w:widowControl w:val="0"/>
              <w:autoSpaceDE w:val="0"/>
              <w:autoSpaceDN w:val="0"/>
              <w:adjustRightInd w:val="0"/>
              <w:rPr>
                <w:sz w:val="26"/>
                <w:szCs w:val="26"/>
              </w:rPr>
            </w:pPr>
            <w:r w:rsidRPr="000D11FD">
              <w:rPr>
                <w:sz w:val="26"/>
                <w:szCs w:val="26"/>
              </w:rPr>
              <w:t>201</w:t>
            </w:r>
            <w:r w:rsidR="00691655">
              <w:rPr>
                <w:sz w:val="26"/>
                <w:szCs w:val="26"/>
              </w:rPr>
              <w:t>8</w:t>
            </w:r>
            <w:r w:rsidRPr="000D11FD">
              <w:rPr>
                <w:sz w:val="26"/>
                <w:szCs w:val="26"/>
              </w:rPr>
              <w:t xml:space="preserve"> год – </w:t>
            </w:r>
            <w:r w:rsidR="00422BEC">
              <w:rPr>
                <w:sz w:val="26"/>
                <w:szCs w:val="26"/>
              </w:rPr>
              <w:t>29 177,3</w:t>
            </w:r>
            <w:r w:rsidRPr="000D11FD">
              <w:rPr>
                <w:sz w:val="26"/>
                <w:szCs w:val="26"/>
              </w:rPr>
              <w:t xml:space="preserve"> тыс. руб.;</w:t>
            </w:r>
          </w:p>
          <w:p w:rsidR="00422BEC" w:rsidRPr="000D11FD" w:rsidRDefault="00294C61" w:rsidP="0037725C">
            <w:pPr>
              <w:widowControl w:val="0"/>
              <w:autoSpaceDE w:val="0"/>
              <w:autoSpaceDN w:val="0"/>
              <w:adjustRightInd w:val="0"/>
              <w:rPr>
                <w:sz w:val="26"/>
                <w:szCs w:val="26"/>
              </w:rPr>
            </w:pPr>
            <w:r w:rsidRPr="000D11FD">
              <w:rPr>
                <w:sz w:val="26"/>
                <w:szCs w:val="26"/>
              </w:rPr>
              <w:t>201</w:t>
            </w:r>
            <w:r w:rsidR="00691655">
              <w:rPr>
                <w:sz w:val="26"/>
                <w:szCs w:val="26"/>
              </w:rPr>
              <w:t>9</w:t>
            </w:r>
            <w:r w:rsidRPr="000D11FD">
              <w:rPr>
                <w:sz w:val="26"/>
                <w:szCs w:val="26"/>
              </w:rPr>
              <w:t xml:space="preserve"> год – </w:t>
            </w:r>
            <w:r w:rsidR="00422BEC">
              <w:rPr>
                <w:sz w:val="26"/>
                <w:szCs w:val="26"/>
              </w:rPr>
              <w:t xml:space="preserve">29 177,3 </w:t>
            </w:r>
            <w:r w:rsidRPr="000D11FD">
              <w:rPr>
                <w:sz w:val="26"/>
                <w:szCs w:val="26"/>
              </w:rPr>
              <w:t>тыс. руб.</w:t>
            </w:r>
            <w:r w:rsidR="00422BEC">
              <w:rPr>
                <w:sz w:val="26"/>
                <w:szCs w:val="26"/>
              </w:rPr>
              <w:t>;</w:t>
            </w:r>
          </w:p>
        </w:tc>
      </w:tr>
      <w:tr w:rsidR="00294C61" w:rsidRPr="000D11FD" w:rsidTr="00825308">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0D11FD" w:rsidRDefault="00294C61" w:rsidP="00825308">
            <w:pPr>
              <w:widowControl w:val="0"/>
              <w:autoSpaceDE w:val="0"/>
              <w:autoSpaceDN w:val="0"/>
              <w:adjustRightInd w:val="0"/>
              <w:rPr>
                <w:sz w:val="26"/>
                <w:szCs w:val="26"/>
              </w:rPr>
            </w:pPr>
            <w:r w:rsidRPr="000D11FD">
              <w:rPr>
                <w:sz w:val="26"/>
                <w:szCs w:val="26"/>
              </w:rPr>
              <w:lastRenderedPageBreak/>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70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0D11FD" w:rsidRDefault="00294C61" w:rsidP="00825308">
            <w:pPr>
              <w:widowControl w:val="0"/>
              <w:autoSpaceDE w:val="0"/>
              <w:autoSpaceDN w:val="0"/>
              <w:adjustRightInd w:val="0"/>
              <w:rPr>
                <w:sz w:val="26"/>
                <w:szCs w:val="26"/>
              </w:rPr>
            </w:pPr>
            <w:r w:rsidRPr="000D11FD">
              <w:rPr>
                <w:sz w:val="26"/>
                <w:szCs w:val="26"/>
              </w:rPr>
              <w:t>1. Актуализация схемы теплоснабжения</w:t>
            </w:r>
            <w:r w:rsidR="00A6658D">
              <w:rPr>
                <w:sz w:val="26"/>
                <w:szCs w:val="26"/>
              </w:rPr>
              <w:t xml:space="preserve">, водоснабжения и </w:t>
            </w:r>
            <w:proofErr w:type="gramStart"/>
            <w:r w:rsidR="00A6658D">
              <w:rPr>
                <w:sz w:val="26"/>
                <w:szCs w:val="26"/>
              </w:rPr>
              <w:t xml:space="preserve">водоотведения </w:t>
            </w:r>
            <w:r w:rsidRPr="000D11FD">
              <w:rPr>
                <w:sz w:val="26"/>
                <w:szCs w:val="26"/>
              </w:rPr>
              <w:t xml:space="preserve"> </w:t>
            </w:r>
            <w:r>
              <w:rPr>
                <w:sz w:val="26"/>
                <w:szCs w:val="26"/>
              </w:rPr>
              <w:t>муниципального</w:t>
            </w:r>
            <w:proofErr w:type="gramEnd"/>
            <w:r>
              <w:rPr>
                <w:sz w:val="26"/>
                <w:szCs w:val="26"/>
              </w:rPr>
              <w:t xml:space="preserve"> образования город </w:t>
            </w:r>
            <w:r w:rsidRPr="000D11FD">
              <w:rPr>
                <w:sz w:val="26"/>
                <w:szCs w:val="26"/>
              </w:rPr>
              <w:t>Норильск</w:t>
            </w:r>
          </w:p>
          <w:p w:rsidR="00294C61" w:rsidRPr="00B16B14" w:rsidRDefault="00294C61" w:rsidP="00825308">
            <w:pPr>
              <w:widowControl w:val="0"/>
              <w:autoSpaceDE w:val="0"/>
              <w:autoSpaceDN w:val="0"/>
              <w:adjustRightInd w:val="0"/>
              <w:rPr>
                <w:sz w:val="26"/>
                <w:szCs w:val="26"/>
              </w:rPr>
            </w:pPr>
            <w:r w:rsidRPr="00B16B14">
              <w:rPr>
                <w:sz w:val="26"/>
                <w:szCs w:val="26"/>
              </w:rPr>
              <w:t xml:space="preserve">2. Замена </w:t>
            </w:r>
            <w:r w:rsidR="00906C34" w:rsidRPr="00B16B14">
              <w:rPr>
                <w:sz w:val="26"/>
                <w:szCs w:val="26"/>
              </w:rPr>
              <w:t>1</w:t>
            </w:r>
            <w:r w:rsidR="00B16B14" w:rsidRPr="00B16B14">
              <w:rPr>
                <w:sz w:val="26"/>
                <w:szCs w:val="26"/>
              </w:rPr>
              <w:t xml:space="preserve"> 438 </w:t>
            </w:r>
            <w:r w:rsidRPr="00B16B14">
              <w:rPr>
                <w:sz w:val="26"/>
                <w:szCs w:val="26"/>
              </w:rPr>
              <w:t>ед. неэффективного осветительного оборудования внутреннего/наружного освещения на современное светодиодное.</w:t>
            </w:r>
          </w:p>
          <w:p w:rsidR="00294C61" w:rsidRPr="00B16B14" w:rsidRDefault="00294C61" w:rsidP="00825308">
            <w:pPr>
              <w:widowControl w:val="0"/>
              <w:autoSpaceDE w:val="0"/>
              <w:autoSpaceDN w:val="0"/>
              <w:adjustRightInd w:val="0"/>
              <w:rPr>
                <w:sz w:val="26"/>
                <w:szCs w:val="26"/>
              </w:rPr>
            </w:pPr>
            <w:r w:rsidRPr="00B16B14">
              <w:rPr>
                <w:sz w:val="26"/>
                <w:szCs w:val="26"/>
              </w:rPr>
              <w:t xml:space="preserve">3. Замена </w:t>
            </w:r>
            <w:r w:rsidR="00906C34" w:rsidRPr="00B16B14">
              <w:rPr>
                <w:sz w:val="26"/>
                <w:szCs w:val="26"/>
              </w:rPr>
              <w:t>59</w:t>
            </w:r>
            <w:r w:rsidRPr="00B16B14">
              <w:rPr>
                <w:sz w:val="26"/>
                <w:szCs w:val="26"/>
              </w:rPr>
              <w:t xml:space="preserve"> расходомеров ВЭПС-ТИ, КМ, РМ на новую модификацию.</w:t>
            </w:r>
          </w:p>
          <w:p w:rsidR="00294C61" w:rsidRPr="000D11FD" w:rsidRDefault="00294C61" w:rsidP="00825308">
            <w:pPr>
              <w:widowControl w:val="0"/>
              <w:autoSpaceDE w:val="0"/>
              <w:autoSpaceDN w:val="0"/>
              <w:adjustRightInd w:val="0"/>
              <w:rPr>
                <w:sz w:val="26"/>
                <w:szCs w:val="26"/>
              </w:rPr>
            </w:pPr>
            <w:r w:rsidRPr="00B16B14">
              <w:rPr>
                <w:sz w:val="26"/>
                <w:szCs w:val="26"/>
              </w:rPr>
              <w:t xml:space="preserve">4. Установка </w:t>
            </w:r>
            <w:r w:rsidR="00906C34" w:rsidRPr="00B16B14">
              <w:rPr>
                <w:sz w:val="26"/>
                <w:szCs w:val="26"/>
              </w:rPr>
              <w:t>116</w:t>
            </w:r>
            <w:r w:rsidRPr="00B16B14">
              <w:rPr>
                <w:sz w:val="26"/>
                <w:szCs w:val="26"/>
              </w:rPr>
              <w:t xml:space="preserve"> теплообменников</w:t>
            </w:r>
          </w:p>
          <w:p w:rsidR="00294C61" w:rsidRPr="000D11FD" w:rsidRDefault="00294C61" w:rsidP="00A6658D">
            <w:pPr>
              <w:widowControl w:val="0"/>
              <w:autoSpaceDE w:val="0"/>
              <w:autoSpaceDN w:val="0"/>
              <w:adjustRightInd w:val="0"/>
              <w:rPr>
                <w:sz w:val="26"/>
                <w:szCs w:val="26"/>
              </w:rPr>
            </w:pPr>
            <w:r>
              <w:rPr>
                <w:sz w:val="26"/>
                <w:szCs w:val="26"/>
              </w:rPr>
              <w:t>5</w:t>
            </w:r>
            <w:r w:rsidRPr="000D11FD">
              <w:rPr>
                <w:sz w:val="26"/>
                <w:szCs w:val="26"/>
              </w:rPr>
              <w:t xml:space="preserve">. Установка </w:t>
            </w:r>
            <w:r w:rsidR="0006736C">
              <w:rPr>
                <w:sz w:val="26"/>
                <w:szCs w:val="26"/>
              </w:rPr>
              <w:t>13 575</w:t>
            </w:r>
            <w:r w:rsidRPr="004B1418">
              <w:rPr>
                <w:color w:val="FF0000"/>
                <w:sz w:val="26"/>
                <w:szCs w:val="26"/>
              </w:rPr>
              <w:t xml:space="preserve"> </w:t>
            </w:r>
            <w:r w:rsidRPr="0002209B">
              <w:rPr>
                <w:sz w:val="26"/>
                <w:szCs w:val="26"/>
              </w:rPr>
              <w:t>индивидуальных</w:t>
            </w:r>
            <w:r w:rsidRPr="000D11FD">
              <w:rPr>
                <w:sz w:val="26"/>
                <w:szCs w:val="26"/>
              </w:rPr>
              <w:t xml:space="preserve"> приборов учета электрической энергии, холодной, горячей воды</w:t>
            </w:r>
          </w:p>
        </w:tc>
      </w:tr>
    </w:tbl>
    <w:p w:rsidR="00294C61" w:rsidRDefault="00294C61" w:rsidP="00294C61">
      <w:pPr>
        <w:widowControl w:val="0"/>
        <w:autoSpaceDE w:val="0"/>
        <w:autoSpaceDN w:val="0"/>
        <w:adjustRightInd w:val="0"/>
        <w:jc w:val="center"/>
        <w:rPr>
          <w:rFonts w:cs="Calibri"/>
        </w:rPr>
      </w:pPr>
    </w:p>
    <w:p w:rsidR="00294C61" w:rsidRPr="00D933BB" w:rsidRDefault="00294C61" w:rsidP="00294C61">
      <w:pPr>
        <w:widowControl w:val="0"/>
        <w:autoSpaceDE w:val="0"/>
        <w:autoSpaceDN w:val="0"/>
        <w:adjustRightInd w:val="0"/>
        <w:jc w:val="center"/>
        <w:outlineLvl w:val="2"/>
        <w:rPr>
          <w:sz w:val="26"/>
          <w:szCs w:val="26"/>
        </w:rPr>
      </w:pPr>
      <w:bookmarkStart w:id="5" w:name="Par4965"/>
      <w:bookmarkEnd w:id="5"/>
      <w:r w:rsidRPr="00D933BB">
        <w:rPr>
          <w:sz w:val="26"/>
          <w:szCs w:val="26"/>
        </w:rPr>
        <w:t>2. Текущее состояние</w:t>
      </w:r>
    </w:p>
    <w:p w:rsidR="00294C61" w:rsidRPr="00D933BB" w:rsidRDefault="00294C61" w:rsidP="00294C61">
      <w:pPr>
        <w:widowControl w:val="0"/>
        <w:autoSpaceDE w:val="0"/>
        <w:autoSpaceDN w:val="0"/>
        <w:adjustRightInd w:val="0"/>
        <w:ind w:left="540"/>
        <w:jc w:val="both"/>
        <w:rPr>
          <w:sz w:val="26"/>
          <w:szCs w:val="26"/>
        </w:rPr>
      </w:pP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Муниципальное образование город Норильск - одно из высокоразвитых, стратегически важных территорий Красноярского края, в котором представлены следующие отрасли экономики: горнодобывающая, цветная металлургия, газовая и пищевая промышленность, транспорт, связь, жилищно-коммунальное хозяйство, стройиндустрия, торговая и снабженческая деятельность.</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Крупнейшее предприятие на территории муниципального образования город Норильск - Заполярный филиал публичного акционерного общества «Норильский никель», которое добывает и перерабатывает никель, медь, платиноиды, кобальт, цинк, серебро и другие металлы.</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 xml:space="preserve">Кроме «Норильского никеля» в градообразующую группу входят «Норильскгазпром», три теплоэлектростанции - ТЭЦ-1, ТЭЦ-2, ТЭЦ-3, одна гидроэлектростанция, находящаяся в районе </w:t>
      </w:r>
      <w:proofErr w:type="spellStart"/>
      <w:r w:rsidRPr="00D933BB">
        <w:rPr>
          <w:sz w:val="26"/>
          <w:szCs w:val="26"/>
        </w:rPr>
        <w:t>Снежногорск</w:t>
      </w:r>
      <w:proofErr w:type="spellEnd"/>
      <w:r w:rsidRPr="00D933BB">
        <w:rPr>
          <w:sz w:val="26"/>
          <w:szCs w:val="26"/>
        </w:rPr>
        <w:t>. Эти организации относятся к ключевым отраслям экономики, которые образуют ТЭК (топливно-энергетический комплекс) муниципального образования город Норильск, функционирующий автономно от Объединенной системы добычи и транспортировки газа и Единой Энергетической системы России. ТЭК выполняет важнейшую задачу по обеспечению жизнедеятельности муниципального образования город Норильск.</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Кроме основных отраслей в муниципальном образовании город Норильск развиты - пищевая промышленность, транспорт, связь, жилищно-коммунальное хозяйство, стройиндустрия, социальная сфера.</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 xml:space="preserve">Особенностью муниципального образования город Норильск является </w:t>
      </w:r>
      <w:proofErr w:type="spellStart"/>
      <w:r w:rsidRPr="00D933BB">
        <w:rPr>
          <w:sz w:val="26"/>
          <w:szCs w:val="26"/>
        </w:rPr>
        <w:t>моноструктура</w:t>
      </w:r>
      <w:proofErr w:type="spellEnd"/>
      <w:r w:rsidRPr="00D933BB">
        <w:rPr>
          <w:sz w:val="26"/>
          <w:szCs w:val="26"/>
        </w:rPr>
        <w:t xml:space="preserve"> его производства - деятельность почти всех отраслей на территории направлена на обеспечение профильной горнодобывающей промышленности и производства цветных металлов.</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Источниками теплоснабжения для районов муниципального образования город Норильск и промышленных объектов являются:</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ТЭЦ-1 - для Центрального района Норильска;</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 xml:space="preserve">ТЭЦ-2 - для района </w:t>
      </w:r>
      <w:proofErr w:type="spellStart"/>
      <w:r w:rsidRPr="00D933BB">
        <w:rPr>
          <w:sz w:val="26"/>
          <w:szCs w:val="26"/>
        </w:rPr>
        <w:t>Талнах</w:t>
      </w:r>
      <w:proofErr w:type="spellEnd"/>
      <w:r w:rsidRPr="00D933BB">
        <w:rPr>
          <w:sz w:val="26"/>
          <w:szCs w:val="26"/>
        </w:rPr>
        <w:t>;</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 xml:space="preserve">ТЭЦ-3 - для района </w:t>
      </w:r>
      <w:proofErr w:type="spellStart"/>
      <w:r w:rsidRPr="00D933BB">
        <w:rPr>
          <w:sz w:val="26"/>
          <w:szCs w:val="26"/>
        </w:rPr>
        <w:t>Кайеркан</w:t>
      </w:r>
      <w:proofErr w:type="spellEnd"/>
      <w:r w:rsidRPr="00D933BB">
        <w:rPr>
          <w:sz w:val="26"/>
          <w:szCs w:val="26"/>
        </w:rPr>
        <w:t>.</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lastRenderedPageBreak/>
        <w:t>Производство тепловой энергии осуществляется АО «</w:t>
      </w:r>
      <w:proofErr w:type="spellStart"/>
      <w:r w:rsidRPr="00D933BB">
        <w:rPr>
          <w:sz w:val="26"/>
          <w:szCs w:val="26"/>
        </w:rPr>
        <w:t>Норильско</w:t>
      </w:r>
      <w:proofErr w:type="spellEnd"/>
      <w:r w:rsidRPr="00D933BB">
        <w:rPr>
          <w:sz w:val="26"/>
          <w:szCs w:val="26"/>
        </w:rPr>
        <w:t>-Таймырская энергетическая компания», связи между ТЭЦ по тепловым сетям отсутствуют.</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Установленная тепловая мощность представлена в таблице:</w:t>
      </w:r>
    </w:p>
    <w:p w:rsidR="00294C61" w:rsidRPr="00D933BB" w:rsidRDefault="00294C61" w:rsidP="00294C61">
      <w:pPr>
        <w:widowControl w:val="0"/>
        <w:autoSpaceDE w:val="0"/>
        <w:autoSpaceDN w:val="0"/>
        <w:adjustRightInd w:val="0"/>
        <w:jc w:val="both"/>
        <w:rPr>
          <w:sz w:val="26"/>
          <w:szCs w:val="26"/>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567"/>
        <w:gridCol w:w="2551"/>
        <w:gridCol w:w="2268"/>
        <w:gridCol w:w="1701"/>
      </w:tblGrid>
      <w:tr w:rsidR="00294C61" w:rsidRPr="00D933BB" w:rsidTr="00825308">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D933BB" w:rsidRDefault="00294C61" w:rsidP="00825308">
            <w:pPr>
              <w:widowControl w:val="0"/>
              <w:autoSpaceDE w:val="0"/>
              <w:autoSpaceDN w:val="0"/>
              <w:adjustRightInd w:val="0"/>
              <w:jc w:val="center"/>
              <w:rPr>
                <w:sz w:val="26"/>
                <w:szCs w:val="26"/>
              </w:rPr>
            </w:pPr>
            <w:r>
              <w:rPr>
                <w:sz w:val="26"/>
                <w:szCs w:val="26"/>
              </w:rPr>
              <w:t>№</w:t>
            </w:r>
          </w:p>
        </w:tc>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D933BB" w:rsidRDefault="00294C61" w:rsidP="00825308">
            <w:pPr>
              <w:widowControl w:val="0"/>
              <w:autoSpaceDE w:val="0"/>
              <w:autoSpaceDN w:val="0"/>
              <w:adjustRightInd w:val="0"/>
              <w:jc w:val="center"/>
              <w:rPr>
                <w:sz w:val="26"/>
                <w:szCs w:val="26"/>
              </w:rPr>
            </w:pPr>
            <w:r w:rsidRPr="00D933BB">
              <w:rPr>
                <w:sz w:val="26"/>
                <w:szCs w:val="26"/>
              </w:rPr>
              <w:t>Теплоисточники</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D933BB" w:rsidRDefault="00294C61" w:rsidP="00825308">
            <w:pPr>
              <w:widowControl w:val="0"/>
              <w:autoSpaceDE w:val="0"/>
              <w:autoSpaceDN w:val="0"/>
              <w:adjustRightInd w:val="0"/>
              <w:jc w:val="center"/>
              <w:rPr>
                <w:sz w:val="26"/>
                <w:szCs w:val="26"/>
              </w:rPr>
            </w:pPr>
            <w:r w:rsidRPr="00D933BB">
              <w:rPr>
                <w:sz w:val="26"/>
                <w:szCs w:val="26"/>
              </w:rPr>
              <w:t>Ед. измерения</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D933BB" w:rsidRDefault="00294C61" w:rsidP="00825308">
            <w:pPr>
              <w:widowControl w:val="0"/>
              <w:autoSpaceDE w:val="0"/>
              <w:autoSpaceDN w:val="0"/>
              <w:adjustRightInd w:val="0"/>
              <w:jc w:val="center"/>
              <w:rPr>
                <w:sz w:val="26"/>
                <w:szCs w:val="26"/>
              </w:rPr>
            </w:pPr>
            <w:r w:rsidRPr="00D933BB">
              <w:rPr>
                <w:sz w:val="26"/>
                <w:szCs w:val="26"/>
              </w:rPr>
              <w:t>Мощность</w:t>
            </w:r>
          </w:p>
        </w:tc>
      </w:tr>
      <w:tr w:rsidR="00294C61" w:rsidRPr="00D933BB" w:rsidTr="00825308">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D933BB" w:rsidRDefault="00294C61" w:rsidP="00825308">
            <w:pPr>
              <w:widowControl w:val="0"/>
              <w:autoSpaceDE w:val="0"/>
              <w:autoSpaceDN w:val="0"/>
              <w:adjustRightInd w:val="0"/>
              <w:jc w:val="center"/>
              <w:rPr>
                <w:sz w:val="26"/>
                <w:szCs w:val="26"/>
              </w:rPr>
            </w:pPr>
            <w:r w:rsidRPr="00D933BB">
              <w:rPr>
                <w:sz w:val="26"/>
                <w:szCs w:val="26"/>
              </w:rPr>
              <w:t>1.</w:t>
            </w:r>
          </w:p>
        </w:tc>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D933BB" w:rsidRDefault="00294C61" w:rsidP="00825308">
            <w:pPr>
              <w:widowControl w:val="0"/>
              <w:autoSpaceDE w:val="0"/>
              <w:autoSpaceDN w:val="0"/>
              <w:adjustRightInd w:val="0"/>
              <w:jc w:val="center"/>
              <w:rPr>
                <w:sz w:val="26"/>
                <w:szCs w:val="26"/>
              </w:rPr>
            </w:pPr>
            <w:r w:rsidRPr="00D933BB">
              <w:rPr>
                <w:sz w:val="26"/>
                <w:szCs w:val="26"/>
              </w:rPr>
              <w:t>ТЭЦ-1</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D933BB" w:rsidRDefault="00294C61" w:rsidP="00825308">
            <w:pPr>
              <w:widowControl w:val="0"/>
              <w:autoSpaceDE w:val="0"/>
              <w:autoSpaceDN w:val="0"/>
              <w:adjustRightInd w:val="0"/>
              <w:jc w:val="center"/>
              <w:rPr>
                <w:sz w:val="26"/>
                <w:szCs w:val="26"/>
              </w:rPr>
            </w:pPr>
            <w:r w:rsidRPr="00D933BB">
              <w:rPr>
                <w:sz w:val="26"/>
                <w:szCs w:val="26"/>
              </w:rPr>
              <w:t>Гкал/час</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D933BB" w:rsidRDefault="00294C61" w:rsidP="00825308">
            <w:pPr>
              <w:widowControl w:val="0"/>
              <w:autoSpaceDE w:val="0"/>
              <w:autoSpaceDN w:val="0"/>
              <w:adjustRightInd w:val="0"/>
              <w:jc w:val="center"/>
              <w:rPr>
                <w:sz w:val="26"/>
                <w:szCs w:val="26"/>
              </w:rPr>
            </w:pPr>
            <w:r w:rsidRPr="00D933BB">
              <w:rPr>
                <w:sz w:val="26"/>
                <w:szCs w:val="26"/>
              </w:rPr>
              <w:t>4372</w:t>
            </w:r>
          </w:p>
        </w:tc>
      </w:tr>
      <w:tr w:rsidR="00294C61" w:rsidRPr="00D933BB" w:rsidTr="00825308">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D933BB" w:rsidRDefault="00294C61" w:rsidP="00825308">
            <w:pPr>
              <w:widowControl w:val="0"/>
              <w:autoSpaceDE w:val="0"/>
              <w:autoSpaceDN w:val="0"/>
              <w:adjustRightInd w:val="0"/>
              <w:jc w:val="center"/>
              <w:rPr>
                <w:sz w:val="26"/>
                <w:szCs w:val="26"/>
              </w:rPr>
            </w:pPr>
            <w:r w:rsidRPr="00D933BB">
              <w:rPr>
                <w:sz w:val="26"/>
                <w:szCs w:val="26"/>
              </w:rPr>
              <w:t>2.</w:t>
            </w:r>
          </w:p>
        </w:tc>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D933BB" w:rsidRDefault="00294C61" w:rsidP="00825308">
            <w:pPr>
              <w:widowControl w:val="0"/>
              <w:autoSpaceDE w:val="0"/>
              <w:autoSpaceDN w:val="0"/>
              <w:adjustRightInd w:val="0"/>
              <w:jc w:val="center"/>
              <w:rPr>
                <w:sz w:val="26"/>
                <w:szCs w:val="26"/>
              </w:rPr>
            </w:pPr>
            <w:r w:rsidRPr="00D933BB">
              <w:rPr>
                <w:sz w:val="26"/>
                <w:szCs w:val="26"/>
              </w:rPr>
              <w:t>ТЭЦ-2</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D933BB" w:rsidRDefault="00294C61" w:rsidP="00825308">
            <w:pPr>
              <w:widowControl w:val="0"/>
              <w:autoSpaceDE w:val="0"/>
              <w:autoSpaceDN w:val="0"/>
              <w:adjustRightInd w:val="0"/>
              <w:jc w:val="center"/>
              <w:rPr>
                <w:sz w:val="26"/>
                <w:szCs w:val="26"/>
              </w:rPr>
            </w:pPr>
            <w:r w:rsidRPr="00D933BB">
              <w:rPr>
                <w:sz w:val="26"/>
                <w:szCs w:val="26"/>
              </w:rPr>
              <w:t>Гкал/час</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D933BB" w:rsidRDefault="00294C61" w:rsidP="00825308">
            <w:pPr>
              <w:widowControl w:val="0"/>
              <w:autoSpaceDE w:val="0"/>
              <w:autoSpaceDN w:val="0"/>
              <w:adjustRightInd w:val="0"/>
              <w:jc w:val="center"/>
              <w:rPr>
                <w:sz w:val="26"/>
                <w:szCs w:val="26"/>
              </w:rPr>
            </w:pPr>
            <w:r w:rsidRPr="00D933BB">
              <w:rPr>
                <w:sz w:val="26"/>
                <w:szCs w:val="26"/>
              </w:rPr>
              <w:t>2563</w:t>
            </w:r>
          </w:p>
        </w:tc>
      </w:tr>
      <w:tr w:rsidR="00294C61" w:rsidRPr="00D933BB" w:rsidTr="00825308">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D933BB" w:rsidRDefault="00294C61" w:rsidP="00825308">
            <w:pPr>
              <w:widowControl w:val="0"/>
              <w:autoSpaceDE w:val="0"/>
              <w:autoSpaceDN w:val="0"/>
              <w:adjustRightInd w:val="0"/>
              <w:jc w:val="center"/>
              <w:rPr>
                <w:sz w:val="26"/>
                <w:szCs w:val="26"/>
              </w:rPr>
            </w:pPr>
            <w:r w:rsidRPr="00D933BB">
              <w:rPr>
                <w:sz w:val="26"/>
                <w:szCs w:val="26"/>
              </w:rPr>
              <w:t>3.</w:t>
            </w:r>
          </w:p>
        </w:tc>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D933BB" w:rsidRDefault="00294C61" w:rsidP="00825308">
            <w:pPr>
              <w:widowControl w:val="0"/>
              <w:autoSpaceDE w:val="0"/>
              <w:autoSpaceDN w:val="0"/>
              <w:adjustRightInd w:val="0"/>
              <w:jc w:val="center"/>
              <w:rPr>
                <w:sz w:val="26"/>
                <w:szCs w:val="26"/>
              </w:rPr>
            </w:pPr>
            <w:r w:rsidRPr="00D933BB">
              <w:rPr>
                <w:sz w:val="26"/>
                <w:szCs w:val="26"/>
              </w:rPr>
              <w:t>ТЭЦ-3</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D933BB" w:rsidRDefault="00294C61" w:rsidP="00825308">
            <w:pPr>
              <w:widowControl w:val="0"/>
              <w:autoSpaceDE w:val="0"/>
              <w:autoSpaceDN w:val="0"/>
              <w:adjustRightInd w:val="0"/>
              <w:jc w:val="center"/>
              <w:rPr>
                <w:sz w:val="26"/>
                <w:szCs w:val="26"/>
              </w:rPr>
            </w:pPr>
            <w:r w:rsidRPr="00D933BB">
              <w:rPr>
                <w:sz w:val="26"/>
                <w:szCs w:val="26"/>
              </w:rPr>
              <w:t>Гкал/час</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94C61" w:rsidRPr="00D933BB" w:rsidRDefault="00294C61" w:rsidP="00825308">
            <w:pPr>
              <w:widowControl w:val="0"/>
              <w:autoSpaceDE w:val="0"/>
              <w:autoSpaceDN w:val="0"/>
              <w:adjustRightInd w:val="0"/>
              <w:jc w:val="center"/>
              <w:rPr>
                <w:sz w:val="26"/>
                <w:szCs w:val="26"/>
              </w:rPr>
            </w:pPr>
            <w:r w:rsidRPr="00D933BB">
              <w:rPr>
                <w:sz w:val="26"/>
                <w:szCs w:val="26"/>
              </w:rPr>
              <w:t>2073</w:t>
            </w:r>
          </w:p>
        </w:tc>
      </w:tr>
    </w:tbl>
    <w:p w:rsidR="00294C61" w:rsidRPr="00D933BB" w:rsidRDefault="00294C61" w:rsidP="00294C61">
      <w:pPr>
        <w:widowControl w:val="0"/>
        <w:autoSpaceDE w:val="0"/>
        <w:autoSpaceDN w:val="0"/>
        <w:adjustRightInd w:val="0"/>
        <w:jc w:val="both"/>
        <w:rPr>
          <w:sz w:val="26"/>
          <w:szCs w:val="26"/>
        </w:rPr>
      </w:pP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Прокладка магистральных теплопроводов от ТЭЦ до районов муниципального образования город Норильск - надземная, в районах муниципального образования город Норильск принят, в основном, коллекторный способ прокладки и частично, надземный.</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Газоснабжение муниципального образования город Норильск осуществляется на базе природного газа. Направление использование газа:</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 основное топливо для паровых и водогрейных котлов</w:t>
      </w:r>
      <w:r>
        <w:rPr>
          <w:sz w:val="26"/>
          <w:szCs w:val="26"/>
        </w:rPr>
        <w:t>,</w:t>
      </w:r>
      <w:r w:rsidRPr="00D933BB">
        <w:rPr>
          <w:sz w:val="26"/>
          <w:szCs w:val="26"/>
        </w:rPr>
        <w:t xml:space="preserve"> установленных на ТЭЦ-1, 2.</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Электроснабжение муниципального образования город Норильск осуществляется от источников Норильской энергетической системы: ТЭЦ-1 с установленной мощностью - 350 мВт, ТЭЦ-2 с установленной мощностью - 500 мВт, ТЭЦ-3 с установленной мощность</w:t>
      </w:r>
      <w:r>
        <w:rPr>
          <w:sz w:val="26"/>
          <w:szCs w:val="26"/>
        </w:rPr>
        <w:t>ю</w:t>
      </w:r>
      <w:r w:rsidRPr="00D933BB">
        <w:rPr>
          <w:sz w:val="26"/>
          <w:szCs w:val="26"/>
        </w:rPr>
        <w:t xml:space="preserve"> - 440 мВт, </w:t>
      </w:r>
      <w:proofErr w:type="spellStart"/>
      <w:r w:rsidRPr="00D933BB">
        <w:rPr>
          <w:sz w:val="26"/>
          <w:szCs w:val="26"/>
        </w:rPr>
        <w:t>Усть-Хантайской</w:t>
      </w:r>
      <w:proofErr w:type="spellEnd"/>
      <w:r w:rsidRPr="00D933BB">
        <w:rPr>
          <w:sz w:val="26"/>
          <w:szCs w:val="26"/>
        </w:rPr>
        <w:t xml:space="preserve"> ГЭС - 441 мВт и </w:t>
      </w:r>
      <w:proofErr w:type="spellStart"/>
      <w:r w:rsidRPr="00D933BB">
        <w:rPr>
          <w:sz w:val="26"/>
          <w:szCs w:val="26"/>
        </w:rPr>
        <w:t>Курейской</w:t>
      </w:r>
      <w:proofErr w:type="spellEnd"/>
      <w:r w:rsidRPr="00D933BB">
        <w:rPr>
          <w:sz w:val="26"/>
          <w:szCs w:val="26"/>
        </w:rPr>
        <w:t xml:space="preserve"> ГЭС - 600 мВт. Норильская энергосистема является изолированной от Единой энергетической системы России, что предъявляет к ней повышенные требования надежности.</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Муниципальное образование город Норильск, как территория Крайнего Севера, требует гораздо большего количества энергии по сравнению с остальными территориями Красноярского края. С другой стороны, потребление энергоносителей муниципальным образованием город Норильск значительно превышает реальную потребность. Поэтому, внедрение энергосберегающих технологий на территории муниципального образования город Норильск имеет особую актуальность. Муниципальное образование город Норильск является благоприятным для апробирования новых технологий энергосбережения еще и потому, что отопительный сезон здесь длится 9 месяцев, температура наружного воздуха достигает - 50°С, при значительных ветровых нагрузках. Осветительный период в условиях полярной ночи имеет продолжительность 3250 часов.</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Объем потребления электрической энергии на освещение мест общего пользования многоквартирных домов муниципального образования город Норильск составляет примерно 4% от общей закупленной электрической энергии жилищными компаниями. Наибольшая проходимость по лестничным маршам жителей приходится на утреннее время с 06-00 до 09-00 часов и на вечернее время с 17-00 до 22-00 часов, все оставшееся время светильники работают «вхолостую». Анализ показал, что режимы эксплуатации неравномерны во времени, что приводит к полезному использованию всего лишь 20 - 30% потребляемой энергии. Применение антивандальных энергосберегающих светильников позволяет потреблять электроэнергии ровно столько, сколько требуется для открытия двери в квартиру.</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lastRenderedPageBreak/>
        <w:t>Кроме этого, специалистами Администрации города Норильска совместно со специалистами ВНИСИ «Шредер» были проведены испытания светильников наружного дворового и уличного освещения марки «ОНИКС-Р», которые при одинаковой освещенности с применяемыми в настоящее время светильниками, позволяют экономить 40% электроэнергии, имеют лампу с улучшенной светопередачей и долговечнее в 1,5 раза.</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В настоящее время на объектах муниципальной собственности муниципального образования город Норильск установлен</w:t>
      </w:r>
      <w:r w:rsidR="00E501A2">
        <w:rPr>
          <w:sz w:val="26"/>
          <w:szCs w:val="26"/>
        </w:rPr>
        <w:t>о</w:t>
      </w:r>
      <w:r w:rsidRPr="00D933BB">
        <w:rPr>
          <w:sz w:val="26"/>
          <w:szCs w:val="26"/>
        </w:rPr>
        <w:t xml:space="preserve"> 196 коммерчески</w:t>
      </w:r>
      <w:r w:rsidR="00E501A2">
        <w:rPr>
          <w:sz w:val="26"/>
          <w:szCs w:val="26"/>
        </w:rPr>
        <w:t>х</w:t>
      </w:r>
      <w:r w:rsidRPr="00D933BB">
        <w:rPr>
          <w:sz w:val="26"/>
          <w:szCs w:val="26"/>
        </w:rPr>
        <w:t xml:space="preserve"> узл</w:t>
      </w:r>
      <w:r w:rsidR="00E501A2">
        <w:rPr>
          <w:sz w:val="26"/>
          <w:szCs w:val="26"/>
        </w:rPr>
        <w:t>ов</w:t>
      </w:r>
      <w:r w:rsidRPr="00D933BB">
        <w:rPr>
          <w:sz w:val="26"/>
          <w:szCs w:val="26"/>
        </w:rPr>
        <w:t xml:space="preserve"> учета </w:t>
      </w:r>
      <w:proofErr w:type="spellStart"/>
      <w:r w:rsidRPr="00D933BB">
        <w:rPr>
          <w:sz w:val="26"/>
          <w:szCs w:val="26"/>
        </w:rPr>
        <w:t>тепловодоресурсов</w:t>
      </w:r>
      <w:proofErr w:type="spellEnd"/>
      <w:r w:rsidRPr="00D933BB">
        <w:rPr>
          <w:sz w:val="26"/>
          <w:szCs w:val="26"/>
        </w:rPr>
        <w:t xml:space="preserve"> (</w:t>
      </w:r>
      <w:proofErr w:type="spellStart"/>
      <w:r w:rsidRPr="00D933BB">
        <w:rPr>
          <w:sz w:val="26"/>
          <w:szCs w:val="26"/>
        </w:rPr>
        <w:t>АУТВР</w:t>
      </w:r>
      <w:proofErr w:type="spellEnd"/>
      <w:r w:rsidRPr="00D933BB">
        <w:rPr>
          <w:sz w:val="26"/>
          <w:szCs w:val="26"/>
        </w:rPr>
        <w:t xml:space="preserve">). </w:t>
      </w:r>
      <w:r w:rsidRPr="000422D4">
        <w:rPr>
          <w:sz w:val="26"/>
          <w:szCs w:val="26"/>
        </w:rPr>
        <w:t>Анализ потребления тепловой энергии данными объектами в 2007 году показал, что экономия денежных средств составила более</w:t>
      </w:r>
      <w:r w:rsidR="00E501A2">
        <w:rPr>
          <w:sz w:val="26"/>
          <w:szCs w:val="26"/>
        </w:rPr>
        <w:t xml:space="preserve">  </w:t>
      </w:r>
      <w:r w:rsidRPr="000422D4">
        <w:rPr>
          <w:sz w:val="26"/>
          <w:szCs w:val="26"/>
        </w:rPr>
        <w:t xml:space="preserve"> 190 млн руб. Таким образом, средняя годовая экономия от од</w:t>
      </w:r>
      <w:r w:rsidRPr="00D933BB">
        <w:rPr>
          <w:sz w:val="26"/>
          <w:szCs w:val="26"/>
        </w:rPr>
        <w:t xml:space="preserve">ного узла АУТВР составила более 1 </w:t>
      </w:r>
      <w:proofErr w:type="gramStart"/>
      <w:r w:rsidRPr="00D933BB">
        <w:rPr>
          <w:sz w:val="26"/>
          <w:szCs w:val="26"/>
        </w:rPr>
        <w:t>млн</w:t>
      </w:r>
      <w:r w:rsidR="00702230">
        <w:rPr>
          <w:sz w:val="26"/>
          <w:szCs w:val="26"/>
        </w:rPr>
        <w:t xml:space="preserve"> </w:t>
      </w:r>
      <w:r w:rsidRPr="00D933BB">
        <w:rPr>
          <w:sz w:val="26"/>
          <w:szCs w:val="26"/>
        </w:rPr>
        <w:t xml:space="preserve"> руб.</w:t>
      </w:r>
      <w:proofErr w:type="gramEnd"/>
      <w:r w:rsidRPr="00D933BB">
        <w:rPr>
          <w:sz w:val="26"/>
          <w:szCs w:val="26"/>
        </w:rPr>
        <w:t>/год. Так как работы по установке узлов учета начались в 1999 году, на части объектов на сегодняшний день расходомеры ВЭПС, КМ, РМ входящие в состав АУТВР, морально устарели и сняты с производства. Поэтому необходима их замена на современные модели, что позволит и в дальнейшем производить оплату за фактически потребленную тепловую энергию, а не по проектным нагрузкам.</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Снижения фактического потребления можно добиться за счет установки автоматизированного индивидуального теплового пункта (АИТП) с функцией погодного регулирования.</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 xml:space="preserve">Наряду с экономией энергоресурсов АИТП позволит с помощью установленного подкачивающего насоса обеспечить стабильный и неизменный расход теплоносителя через систему отопления, а температуру теплоносителя в системе отопления регулировать путем подмешивания обратного теплоносителя при помощи </w:t>
      </w:r>
      <w:proofErr w:type="gramStart"/>
      <w:r w:rsidRPr="00D933BB">
        <w:rPr>
          <w:sz w:val="26"/>
          <w:szCs w:val="26"/>
        </w:rPr>
        <w:t>трехходового электроприводного клапана</w:t>
      </w:r>
      <w:proofErr w:type="gramEnd"/>
      <w:r w:rsidRPr="00D933BB">
        <w:rPr>
          <w:sz w:val="26"/>
          <w:szCs w:val="26"/>
        </w:rPr>
        <w:t xml:space="preserve"> управляемого электронным процессором в зависимости от температуры наружного воздуха (погодная компенсация). Процессор отслеживает температуру наружного воздуха и при помощи трехходового клапана контролирует температуру теплоносителя в системе отопления как в подающем, так и в обратном трубопроводе. При этом в системе отопления поддерживается температурный график 95/70°С (во внешних сетях график 130/70°С).</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Принятая схема АИТП позволяет:</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 xml:space="preserve">1. Обеспечить комфортную температуру в здании, даже при наличии </w:t>
      </w:r>
      <w:proofErr w:type="spellStart"/>
      <w:r w:rsidRPr="00D933BB">
        <w:rPr>
          <w:sz w:val="26"/>
          <w:szCs w:val="26"/>
        </w:rPr>
        <w:t>недогрева</w:t>
      </w:r>
      <w:proofErr w:type="spellEnd"/>
      <w:r w:rsidRPr="00D933BB">
        <w:rPr>
          <w:sz w:val="26"/>
          <w:szCs w:val="26"/>
        </w:rPr>
        <w:t xml:space="preserve"> теплоносителя от ТЭЦ вплоть до 15 - 18°С;</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2. Обеспечить экономию тепла не менее 20%, исключив «</w:t>
      </w:r>
      <w:proofErr w:type="spellStart"/>
      <w:r w:rsidRPr="00D933BB">
        <w:rPr>
          <w:sz w:val="26"/>
          <w:szCs w:val="26"/>
        </w:rPr>
        <w:t>перетоп</w:t>
      </w:r>
      <w:proofErr w:type="spellEnd"/>
      <w:r w:rsidRPr="00D933BB">
        <w:rPr>
          <w:sz w:val="26"/>
          <w:szCs w:val="26"/>
        </w:rPr>
        <w:t>» здания, другими словами, здание забирает из внешних сетей только то количество теплоносителя, которое необходимо для поддержания в помещениях необходимой температуры;</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3. Обеспечить экономию тепла за счет снижения параметров температуры внутри помещений в нерабочие дни;</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4. Обеспечить равномерный прогрев отопительных приборов в здании;</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5. Исключить завышение температуры обратного теплоносителя, и улучшить утилизацию тепловой энергии;</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6. Исключить возможность превышения санитарной нормы температуры теплоносителя в системе отопления (+ 95°С);</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7. Исключить сверхнормативный расход теплоносителя во внешних сетях и ухудшение гидравлических параметров на соседних зданиях;</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 xml:space="preserve">8. Повысить противоаварийную надежность систем отопления, т.к. при </w:t>
      </w:r>
      <w:r w:rsidRPr="00D933BB">
        <w:rPr>
          <w:sz w:val="26"/>
          <w:szCs w:val="26"/>
        </w:rPr>
        <w:lastRenderedPageBreak/>
        <w:t>снижении гидравлических и температурных параметров во внешних сетях, трубопроводы системы отопления сохраняются от замораживания за счет циркуляции теплоносителя.</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Кроме системы отопления, процессор регулирует температуру воды в системе горячего водоснабжения, при помощи электроприводного клапана, в пределах ТГВС = + 60°С + 3°С, что исключает возможность превышения санитарной нормы (+ 65°С).</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Установка автоматического погодного компенсатора позволяет снизить потребление тепловой энергии на отопление здания ниже проектных (расчетных) значений.</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 xml:space="preserve">Выполнение мероприятий по установке узлов учета на жилых зданиях позволит упорядочить потребление воды и тепла в городском хозяйстве, определить реальные расходы по каждому потребителю. Для обеспечения достоверности показаний приборов, исключения фальсификации показаний, необходима диспетчеризация общедомовых </w:t>
      </w:r>
      <w:proofErr w:type="spellStart"/>
      <w:r w:rsidRPr="00D933BB">
        <w:rPr>
          <w:sz w:val="26"/>
          <w:szCs w:val="26"/>
        </w:rPr>
        <w:t>водосчетчиков</w:t>
      </w:r>
      <w:proofErr w:type="spellEnd"/>
      <w:r w:rsidRPr="00D933BB">
        <w:rPr>
          <w:sz w:val="26"/>
          <w:szCs w:val="26"/>
        </w:rPr>
        <w:t xml:space="preserve">. В настоящее время, в муниципальном образовании город Норильск, все многоквартирные жилые дома оснащены гибридной </w:t>
      </w:r>
      <w:proofErr w:type="spellStart"/>
      <w:r w:rsidRPr="00D933BB">
        <w:rPr>
          <w:sz w:val="26"/>
          <w:szCs w:val="26"/>
        </w:rPr>
        <w:t>оптикоаксиальной</w:t>
      </w:r>
      <w:proofErr w:type="spellEnd"/>
      <w:r w:rsidRPr="00D933BB">
        <w:rPr>
          <w:sz w:val="26"/>
          <w:szCs w:val="26"/>
        </w:rPr>
        <w:t xml:space="preserve"> кабельной информационной сетью, что позволяет без больших затрат реализовать передачу показаний общедомовых </w:t>
      </w:r>
      <w:proofErr w:type="spellStart"/>
      <w:r w:rsidRPr="00D933BB">
        <w:rPr>
          <w:sz w:val="26"/>
          <w:szCs w:val="26"/>
        </w:rPr>
        <w:t>водосчетчиков</w:t>
      </w:r>
      <w:proofErr w:type="spellEnd"/>
      <w:r w:rsidRPr="00D933BB">
        <w:rPr>
          <w:sz w:val="26"/>
          <w:szCs w:val="26"/>
        </w:rPr>
        <w:t xml:space="preserve"> и электросчетчиков в единую диспетчерскую.</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В 41 муниципальном здании муниципального образования город Норильск смонтированы и успешно эксплуатируются блочные тепловые пункты замкнутой системы теплоснабжения, которые за счет автоматического регулирования потребления тепла (система «умный дом») позволяют экономить до 20% тепловой энергии. Срок службы подобных систем составляет 30 - 40 лет, в отличие от стальных, которые приходится менять в среднем через 8 - 10 лет. Используя во внутреннем контуре, в качестве теплоносителя, незамерзающие жидкости, система отопления и вентиляции абсолютно надежна во время аварийных ситуаций. Для системы водоснабжения использованы пластиковые трубы, выдерживающие многократные размораживания, без нарушения герметичности. Учитывая опыт эксплуатации подобных замкнутых систем теплоснабжения можно с уверенностью сказать о возможности применения их в жилых домах.</w:t>
      </w:r>
    </w:p>
    <w:p w:rsidR="00294C61" w:rsidRPr="00D933BB" w:rsidRDefault="00294C61" w:rsidP="00294C61">
      <w:pPr>
        <w:pStyle w:val="ConsPlusNormal"/>
        <w:ind w:firstLine="540"/>
        <w:jc w:val="both"/>
        <w:rPr>
          <w:rFonts w:ascii="Times New Roman" w:hAnsi="Times New Roman" w:cs="Times New Roman"/>
          <w:sz w:val="26"/>
          <w:szCs w:val="26"/>
        </w:rPr>
      </w:pPr>
      <w:r w:rsidRPr="00D933BB">
        <w:rPr>
          <w:rFonts w:ascii="Times New Roman" w:hAnsi="Times New Roman" w:cs="Times New Roman"/>
          <w:sz w:val="26"/>
          <w:szCs w:val="26"/>
        </w:rPr>
        <w:t xml:space="preserve">Теплоснабжение муниципального образования город Норильск осуществляется по открытой системе. В соответствии с требованиями Ст.29 Федерального закона №190-ФЗ «О теплоснабжении» </w:t>
      </w:r>
      <w:r w:rsidRPr="00D933BB">
        <w:rPr>
          <w:rFonts w:ascii="Times New Roman" w:eastAsia="Calibri" w:hAnsi="Times New Roman" w:cs="Times New Roman"/>
          <w:sz w:val="26"/>
          <w:szCs w:val="26"/>
        </w:rPr>
        <w:t xml:space="preserve">с 1 января 2022 года использование централизованных открытых систем теплоснабжения (горячего водоснабжения) для нужд горячего водоснабжения, осуществляемого путем отбора теплоносителя на нужды горячего водоснабжения, не допускается. Схемой теплоснабжения муниципального образования город Норильск, утвержденной постановлением Администрации города Норильска от 26.11.2013 № 525 «Об утверждении схем теплоснабжения муниципального образования город Норильск на период с 2013 года до 2028 года» </w:t>
      </w:r>
      <w:r w:rsidRPr="00D933BB">
        <w:rPr>
          <w:rFonts w:ascii="Times New Roman" w:hAnsi="Times New Roman" w:cs="Times New Roman"/>
          <w:sz w:val="26"/>
          <w:szCs w:val="26"/>
        </w:rPr>
        <w:t>предусмотрен перевод потребителей на систему закрытого горячего водоснабжения.</w:t>
      </w:r>
    </w:p>
    <w:p w:rsidR="00294C61" w:rsidRPr="00D933BB" w:rsidRDefault="00294C61" w:rsidP="00294C61">
      <w:pPr>
        <w:autoSpaceDE w:val="0"/>
        <w:autoSpaceDN w:val="0"/>
        <w:adjustRightInd w:val="0"/>
        <w:ind w:firstLine="540"/>
        <w:jc w:val="both"/>
        <w:rPr>
          <w:sz w:val="26"/>
          <w:szCs w:val="26"/>
        </w:rPr>
      </w:pPr>
      <w:r w:rsidRPr="00D933BB">
        <w:rPr>
          <w:sz w:val="26"/>
          <w:szCs w:val="26"/>
        </w:rPr>
        <w:t>Закрытую систему горячего водоснабжения предполагается организовать установкой пластинчатых теплообменников ГВС в индивидуальных тепловых пунктах потребителей.</w:t>
      </w:r>
    </w:p>
    <w:p w:rsidR="00294C61" w:rsidRPr="00D933BB" w:rsidRDefault="00294C61" w:rsidP="00294C61">
      <w:pPr>
        <w:autoSpaceDE w:val="0"/>
        <w:autoSpaceDN w:val="0"/>
        <w:adjustRightInd w:val="0"/>
        <w:ind w:firstLine="540"/>
        <w:jc w:val="both"/>
        <w:rPr>
          <w:sz w:val="26"/>
          <w:szCs w:val="26"/>
        </w:rPr>
      </w:pPr>
      <w:r w:rsidRPr="00D933BB">
        <w:rPr>
          <w:sz w:val="26"/>
          <w:szCs w:val="26"/>
        </w:rPr>
        <w:t xml:space="preserve">Такая схема организации закрытой системы ГВС является наименее затратной и не требует земляных работ в вечномерзлых грунтах. Диаметров на вводах </w:t>
      </w:r>
      <w:r w:rsidRPr="00D933BB">
        <w:rPr>
          <w:sz w:val="26"/>
          <w:szCs w:val="26"/>
        </w:rPr>
        <w:lastRenderedPageBreak/>
        <w:t>потребителей вполне достаточно для надежного и качественного горячего водоснабжения.</w:t>
      </w:r>
    </w:p>
    <w:p w:rsidR="00294C61" w:rsidRPr="003D1B8C" w:rsidRDefault="00294C61" w:rsidP="00294C61">
      <w:pPr>
        <w:autoSpaceDE w:val="0"/>
        <w:autoSpaceDN w:val="0"/>
        <w:adjustRightInd w:val="0"/>
        <w:ind w:firstLine="540"/>
        <w:jc w:val="both"/>
        <w:rPr>
          <w:sz w:val="26"/>
          <w:szCs w:val="26"/>
        </w:rPr>
      </w:pPr>
      <w:r w:rsidRPr="00D933BB">
        <w:rPr>
          <w:sz w:val="26"/>
          <w:szCs w:val="26"/>
        </w:rPr>
        <w:t xml:space="preserve">В соответствии с требованиями </w:t>
      </w:r>
      <w:r w:rsidRPr="00FB12E2">
        <w:rPr>
          <w:sz w:val="26"/>
          <w:szCs w:val="26"/>
        </w:rPr>
        <w:t xml:space="preserve">Федерального </w:t>
      </w:r>
      <w:hyperlink r:id="rId6" w:history="1">
        <w:r w:rsidRPr="00FB12E2">
          <w:rPr>
            <w:rStyle w:val="aa"/>
            <w:color w:val="auto"/>
            <w:sz w:val="26"/>
            <w:szCs w:val="26"/>
          </w:rPr>
          <w:t>закона</w:t>
        </w:r>
      </w:hyperlink>
      <w:r w:rsidRPr="00D933BB">
        <w:rPr>
          <w:sz w:val="26"/>
          <w:szCs w:val="26"/>
        </w:rPr>
        <w:t xml:space="preserve"> от 23.11.2009 </w:t>
      </w:r>
      <w:r>
        <w:rPr>
          <w:sz w:val="26"/>
          <w:szCs w:val="26"/>
        </w:rPr>
        <w:t>№</w:t>
      </w:r>
      <w:r w:rsidRPr="00D933BB">
        <w:rPr>
          <w:sz w:val="26"/>
          <w:szCs w:val="26"/>
        </w:rPr>
        <w:t xml:space="preserve"> 261-ФЗ </w:t>
      </w:r>
      <w:r>
        <w:rPr>
          <w:sz w:val="26"/>
          <w:szCs w:val="26"/>
        </w:rPr>
        <w:t>«</w:t>
      </w:r>
      <w:r w:rsidRPr="00D933BB">
        <w:rPr>
          <w:sz w:val="26"/>
          <w:szCs w:val="26"/>
        </w:rPr>
        <w:t>Об энергосбережении и повышении энергетической эффективности и о внесении изменений в отдельные законодательные акты Российской Федерации</w:t>
      </w:r>
      <w:r>
        <w:rPr>
          <w:sz w:val="26"/>
          <w:szCs w:val="26"/>
        </w:rPr>
        <w:t>»</w:t>
      </w:r>
      <w:r w:rsidRPr="00D933BB">
        <w:rPr>
          <w:sz w:val="26"/>
          <w:szCs w:val="26"/>
        </w:rPr>
        <w:t xml:space="preserve"> МКД должны быть оборудованы коллективными (общедомовыми) приборами учета коммунальных ресурсов</w:t>
      </w:r>
      <w:r w:rsidRPr="003D1B8C">
        <w:rPr>
          <w:sz w:val="26"/>
          <w:szCs w:val="26"/>
        </w:rPr>
        <w:t>. По состоянию на 01.</w:t>
      </w:r>
      <w:r>
        <w:rPr>
          <w:sz w:val="26"/>
          <w:szCs w:val="26"/>
        </w:rPr>
        <w:t>10</w:t>
      </w:r>
      <w:r w:rsidRPr="003D1B8C">
        <w:rPr>
          <w:sz w:val="26"/>
          <w:szCs w:val="26"/>
        </w:rPr>
        <w:t>.201</w:t>
      </w:r>
      <w:r w:rsidR="004472BF">
        <w:rPr>
          <w:sz w:val="26"/>
          <w:szCs w:val="26"/>
        </w:rPr>
        <w:t>6</w:t>
      </w:r>
      <w:r w:rsidRPr="003D1B8C">
        <w:rPr>
          <w:sz w:val="26"/>
          <w:szCs w:val="26"/>
        </w:rPr>
        <w:t xml:space="preserve"> приборами учета тепловой энергии и холодного водоснабжения в многоквартирных домах оборудовано:</w:t>
      </w:r>
    </w:p>
    <w:p w:rsidR="00294C61" w:rsidRPr="003D1B8C" w:rsidRDefault="00294C61" w:rsidP="00294C61">
      <w:pPr>
        <w:autoSpaceDE w:val="0"/>
        <w:autoSpaceDN w:val="0"/>
        <w:adjustRightInd w:val="0"/>
        <w:ind w:firstLine="540"/>
        <w:jc w:val="both"/>
        <w:rPr>
          <w:sz w:val="26"/>
          <w:szCs w:val="26"/>
        </w:rPr>
      </w:pPr>
      <w:r w:rsidRPr="003D1B8C">
        <w:rPr>
          <w:sz w:val="26"/>
          <w:szCs w:val="26"/>
        </w:rPr>
        <w:t xml:space="preserve">- </w:t>
      </w:r>
      <w:r w:rsidR="004472BF">
        <w:rPr>
          <w:sz w:val="26"/>
          <w:szCs w:val="26"/>
        </w:rPr>
        <w:t>214</w:t>
      </w:r>
      <w:r w:rsidRPr="003D1B8C">
        <w:rPr>
          <w:sz w:val="26"/>
          <w:szCs w:val="26"/>
        </w:rPr>
        <w:t xml:space="preserve"> МКД приборами учета холодного водоснабжения (</w:t>
      </w:r>
      <w:r w:rsidR="004472BF">
        <w:rPr>
          <w:sz w:val="26"/>
          <w:szCs w:val="26"/>
        </w:rPr>
        <w:t>25</w:t>
      </w:r>
      <w:r>
        <w:rPr>
          <w:sz w:val="26"/>
          <w:szCs w:val="26"/>
        </w:rPr>
        <w:t xml:space="preserve"> </w:t>
      </w:r>
      <w:r w:rsidRPr="003D1B8C">
        <w:rPr>
          <w:sz w:val="26"/>
          <w:szCs w:val="26"/>
        </w:rPr>
        <w:t>% от общего числа МКД);</w:t>
      </w:r>
    </w:p>
    <w:p w:rsidR="00294C61" w:rsidRPr="003D1B8C" w:rsidRDefault="00294C61" w:rsidP="00294C61">
      <w:pPr>
        <w:autoSpaceDE w:val="0"/>
        <w:autoSpaceDN w:val="0"/>
        <w:adjustRightInd w:val="0"/>
        <w:ind w:firstLine="540"/>
        <w:jc w:val="both"/>
        <w:rPr>
          <w:sz w:val="26"/>
          <w:szCs w:val="26"/>
        </w:rPr>
      </w:pPr>
      <w:r w:rsidRPr="003D1B8C">
        <w:rPr>
          <w:sz w:val="26"/>
          <w:szCs w:val="26"/>
        </w:rPr>
        <w:t xml:space="preserve">- </w:t>
      </w:r>
      <w:r w:rsidR="004472BF">
        <w:rPr>
          <w:sz w:val="26"/>
          <w:szCs w:val="26"/>
        </w:rPr>
        <w:t>113</w:t>
      </w:r>
      <w:r w:rsidRPr="003D1B8C">
        <w:rPr>
          <w:sz w:val="26"/>
          <w:szCs w:val="26"/>
        </w:rPr>
        <w:t xml:space="preserve"> МКД приборами учета горячего водоснабжения (</w:t>
      </w:r>
      <w:r w:rsidR="004472BF">
        <w:rPr>
          <w:sz w:val="26"/>
          <w:szCs w:val="26"/>
        </w:rPr>
        <w:t>13</w:t>
      </w:r>
      <w:r>
        <w:rPr>
          <w:sz w:val="26"/>
          <w:szCs w:val="26"/>
        </w:rPr>
        <w:t xml:space="preserve"> </w:t>
      </w:r>
      <w:r w:rsidRPr="003D1B8C">
        <w:rPr>
          <w:sz w:val="26"/>
          <w:szCs w:val="26"/>
        </w:rPr>
        <w:t>% от общего числа МКД);</w:t>
      </w:r>
    </w:p>
    <w:p w:rsidR="00294C61" w:rsidRPr="003D1B8C" w:rsidRDefault="00294C61" w:rsidP="00294C61">
      <w:pPr>
        <w:autoSpaceDE w:val="0"/>
        <w:autoSpaceDN w:val="0"/>
        <w:adjustRightInd w:val="0"/>
        <w:ind w:firstLine="540"/>
        <w:jc w:val="both"/>
        <w:rPr>
          <w:sz w:val="26"/>
          <w:szCs w:val="26"/>
        </w:rPr>
      </w:pPr>
      <w:r w:rsidRPr="003D1B8C">
        <w:rPr>
          <w:sz w:val="26"/>
          <w:szCs w:val="26"/>
        </w:rPr>
        <w:t xml:space="preserve">- </w:t>
      </w:r>
      <w:r w:rsidR="004472BF">
        <w:rPr>
          <w:sz w:val="26"/>
          <w:szCs w:val="26"/>
        </w:rPr>
        <w:t>110</w:t>
      </w:r>
      <w:r w:rsidRPr="003D1B8C">
        <w:rPr>
          <w:sz w:val="26"/>
          <w:szCs w:val="26"/>
        </w:rPr>
        <w:t xml:space="preserve"> МКД приборами учета тепловой энергии (</w:t>
      </w:r>
      <w:r w:rsidR="004472BF">
        <w:rPr>
          <w:sz w:val="26"/>
          <w:szCs w:val="26"/>
        </w:rPr>
        <w:t>12,8</w:t>
      </w:r>
      <w:r>
        <w:rPr>
          <w:sz w:val="26"/>
          <w:szCs w:val="26"/>
        </w:rPr>
        <w:t xml:space="preserve"> </w:t>
      </w:r>
      <w:r w:rsidRPr="003D1B8C">
        <w:rPr>
          <w:sz w:val="26"/>
          <w:szCs w:val="26"/>
        </w:rPr>
        <w:t>% от общего числа МКД).</w:t>
      </w:r>
    </w:p>
    <w:p w:rsidR="00294C61" w:rsidRPr="00D933BB" w:rsidRDefault="00294C61" w:rsidP="00294C61">
      <w:pPr>
        <w:autoSpaceDE w:val="0"/>
        <w:autoSpaceDN w:val="0"/>
        <w:adjustRightInd w:val="0"/>
        <w:ind w:firstLine="540"/>
        <w:jc w:val="both"/>
        <w:rPr>
          <w:sz w:val="26"/>
          <w:szCs w:val="26"/>
        </w:rPr>
      </w:pPr>
      <w:r w:rsidRPr="00D933BB">
        <w:rPr>
          <w:sz w:val="26"/>
          <w:szCs w:val="26"/>
        </w:rPr>
        <w:t>Согласно жилищному законодательству расходы на оборудование многоквартирных домов</w:t>
      </w:r>
      <w:r>
        <w:rPr>
          <w:sz w:val="26"/>
          <w:szCs w:val="26"/>
        </w:rPr>
        <w:t xml:space="preserve"> общедомовыми приборами учета коммунальных ресурсов </w:t>
      </w:r>
      <w:r w:rsidRPr="00D933BB">
        <w:rPr>
          <w:sz w:val="26"/>
          <w:szCs w:val="26"/>
        </w:rPr>
        <w:t>должен нести собственник помещений в МКД. Поскольку по состоянию на 01.</w:t>
      </w:r>
      <w:r w:rsidR="006B255D">
        <w:rPr>
          <w:sz w:val="26"/>
          <w:szCs w:val="26"/>
        </w:rPr>
        <w:t>09</w:t>
      </w:r>
      <w:r w:rsidRPr="00D933BB">
        <w:rPr>
          <w:sz w:val="26"/>
          <w:szCs w:val="26"/>
        </w:rPr>
        <w:t>.201</w:t>
      </w:r>
      <w:r w:rsidR="006B255D">
        <w:rPr>
          <w:sz w:val="26"/>
          <w:szCs w:val="26"/>
        </w:rPr>
        <w:t>6</w:t>
      </w:r>
      <w:r w:rsidRPr="00D933BB">
        <w:rPr>
          <w:sz w:val="26"/>
          <w:szCs w:val="26"/>
        </w:rPr>
        <w:t xml:space="preserve"> </w:t>
      </w:r>
      <w:r w:rsidR="006B255D">
        <w:rPr>
          <w:sz w:val="26"/>
          <w:szCs w:val="26"/>
        </w:rPr>
        <w:t>18,9</w:t>
      </w:r>
      <w:r>
        <w:rPr>
          <w:sz w:val="26"/>
          <w:szCs w:val="26"/>
        </w:rPr>
        <w:t xml:space="preserve"> </w:t>
      </w:r>
      <w:r w:rsidRPr="00A64001">
        <w:rPr>
          <w:sz w:val="26"/>
          <w:szCs w:val="26"/>
        </w:rPr>
        <w:t>%</w:t>
      </w:r>
      <w:r w:rsidRPr="00D933BB">
        <w:rPr>
          <w:sz w:val="26"/>
          <w:szCs w:val="26"/>
        </w:rPr>
        <w:t xml:space="preserve"> жилых помещений являются собственностью муниципального образования город Норильск, Администрация города Норильска, как собственник жилых помещений, должна возмещать затраты, связанные с установкой коллективных (общедомовых) приборов учета, соразмерно доле муниципального жилья.</w:t>
      </w:r>
    </w:p>
    <w:p w:rsidR="00294C61" w:rsidRPr="00D933BB" w:rsidRDefault="00294C61" w:rsidP="00294C61">
      <w:pPr>
        <w:autoSpaceDE w:val="0"/>
        <w:autoSpaceDN w:val="0"/>
        <w:adjustRightInd w:val="0"/>
        <w:ind w:firstLine="540"/>
        <w:jc w:val="both"/>
        <w:rPr>
          <w:sz w:val="26"/>
          <w:szCs w:val="26"/>
        </w:rPr>
      </w:pPr>
      <w:r w:rsidRPr="00D933BB">
        <w:rPr>
          <w:sz w:val="26"/>
          <w:szCs w:val="26"/>
        </w:rPr>
        <w:t xml:space="preserve">За </w:t>
      </w:r>
      <w:r w:rsidRPr="00A201B2">
        <w:rPr>
          <w:sz w:val="26"/>
          <w:szCs w:val="26"/>
        </w:rPr>
        <w:t xml:space="preserve">период с 2012 по </w:t>
      </w:r>
      <w:r w:rsidR="004472BF">
        <w:rPr>
          <w:sz w:val="26"/>
          <w:szCs w:val="26"/>
        </w:rPr>
        <w:t xml:space="preserve">октябрь </w:t>
      </w:r>
      <w:r w:rsidRPr="00A201B2">
        <w:rPr>
          <w:sz w:val="26"/>
          <w:szCs w:val="26"/>
        </w:rPr>
        <w:t>201</w:t>
      </w:r>
      <w:r w:rsidR="004472BF">
        <w:rPr>
          <w:sz w:val="26"/>
          <w:szCs w:val="26"/>
        </w:rPr>
        <w:t>6</w:t>
      </w:r>
      <w:r w:rsidRPr="00A201B2">
        <w:rPr>
          <w:sz w:val="26"/>
          <w:szCs w:val="26"/>
        </w:rPr>
        <w:t xml:space="preserve"> год</w:t>
      </w:r>
      <w:r w:rsidR="004472BF">
        <w:rPr>
          <w:sz w:val="26"/>
          <w:szCs w:val="26"/>
        </w:rPr>
        <w:t>а</w:t>
      </w:r>
      <w:r w:rsidRPr="00A201B2">
        <w:rPr>
          <w:sz w:val="26"/>
          <w:szCs w:val="26"/>
        </w:rPr>
        <w:t xml:space="preserve"> оборудовано приборами учета тепловой энергии и холодного водоснабжения всего </w:t>
      </w:r>
      <w:r w:rsidR="004472BF">
        <w:rPr>
          <w:sz w:val="26"/>
          <w:szCs w:val="26"/>
        </w:rPr>
        <w:t>214</w:t>
      </w:r>
      <w:r w:rsidRPr="00A201B2">
        <w:rPr>
          <w:sz w:val="26"/>
          <w:szCs w:val="26"/>
        </w:rPr>
        <w:t xml:space="preserve"> многоквартирных домов. В 201</w:t>
      </w:r>
      <w:r w:rsidR="004472BF">
        <w:rPr>
          <w:sz w:val="26"/>
          <w:szCs w:val="26"/>
        </w:rPr>
        <w:t>7</w:t>
      </w:r>
      <w:r w:rsidR="00625FEB">
        <w:rPr>
          <w:sz w:val="26"/>
          <w:szCs w:val="26"/>
        </w:rPr>
        <w:t xml:space="preserve"> </w:t>
      </w:r>
      <w:r w:rsidRPr="00D933BB">
        <w:rPr>
          <w:sz w:val="26"/>
          <w:szCs w:val="26"/>
        </w:rPr>
        <w:t xml:space="preserve">году </w:t>
      </w:r>
      <w:r>
        <w:rPr>
          <w:sz w:val="26"/>
          <w:szCs w:val="26"/>
        </w:rPr>
        <w:t xml:space="preserve">предусмотрено </w:t>
      </w:r>
      <w:r w:rsidRPr="00D933BB">
        <w:rPr>
          <w:sz w:val="26"/>
          <w:szCs w:val="26"/>
        </w:rPr>
        <w:t>установ</w:t>
      </w:r>
      <w:r>
        <w:rPr>
          <w:sz w:val="26"/>
          <w:szCs w:val="26"/>
        </w:rPr>
        <w:t>ить</w:t>
      </w:r>
      <w:r w:rsidR="004472BF">
        <w:rPr>
          <w:sz w:val="26"/>
          <w:szCs w:val="26"/>
        </w:rPr>
        <w:t xml:space="preserve"> 74</w:t>
      </w:r>
      <w:r w:rsidRPr="00D933BB">
        <w:rPr>
          <w:sz w:val="26"/>
          <w:szCs w:val="26"/>
        </w:rPr>
        <w:t xml:space="preserve"> коллективны</w:t>
      </w:r>
      <w:r w:rsidR="004472BF">
        <w:rPr>
          <w:sz w:val="26"/>
          <w:szCs w:val="26"/>
        </w:rPr>
        <w:t>х</w:t>
      </w:r>
      <w:r w:rsidRPr="00D933BB">
        <w:rPr>
          <w:sz w:val="26"/>
          <w:szCs w:val="26"/>
        </w:rPr>
        <w:t xml:space="preserve"> (общедомовы</w:t>
      </w:r>
      <w:r w:rsidR="004472BF">
        <w:rPr>
          <w:sz w:val="26"/>
          <w:szCs w:val="26"/>
        </w:rPr>
        <w:t>х</w:t>
      </w:r>
      <w:r w:rsidRPr="00D933BB">
        <w:rPr>
          <w:sz w:val="26"/>
          <w:szCs w:val="26"/>
        </w:rPr>
        <w:t>) прибор</w:t>
      </w:r>
      <w:r w:rsidR="004472BF">
        <w:rPr>
          <w:sz w:val="26"/>
          <w:szCs w:val="26"/>
        </w:rPr>
        <w:t>ов</w:t>
      </w:r>
      <w:r w:rsidRPr="00D933BB">
        <w:rPr>
          <w:sz w:val="26"/>
          <w:szCs w:val="26"/>
        </w:rPr>
        <w:t xml:space="preserve"> учета</w:t>
      </w:r>
      <w:r w:rsidR="004472BF">
        <w:rPr>
          <w:sz w:val="26"/>
          <w:szCs w:val="26"/>
        </w:rPr>
        <w:t>.</w:t>
      </w:r>
      <w:r w:rsidRPr="00D933BB">
        <w:rPr>
          <w:sz w:val="26"/>
          <w:szCs w:val="26"/>
        </w:rPr>
        <w:t xml:space="preserve"> </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Анализ топливно-энергетического баланса городского хозяйства муниципального образования город Норильск показывает, что за последние 4 года произошло существенное изменение структуры тепловых и электрических нагрузок, связанных с ростом экономического развития муниципального образования город Норильск. Наиболее значительный прирост произошел в потреблении электроэнергии, особенно в бытовом потреблении (18%), в нежилом фонде (федеральная и городская бюджетная сфера, потребительский рынок - 10,6%).</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В данный момент снижение потребления тепловой энергии обусловлено выводом из эксплуатации площадей жилого фонда (снос ветхого и аварийного жилья), а не за счет энергосберегающих технологий.</w:t>
      </w:r>
    </w:p>
    <w:p w:rsidR="00294C61" w:rsidRPr="00D933BB" w:rsidRDefault="00294C61" w:rsidP="00294C61">
      <w:pPr>
        <w:widowControl w:val="0"/>
        <w:autoSpaceDE w:val="0"/>
        <w:autoSpaceDN w:val="0"/>
        <w:adjustRightInd w:val="0"/>
        <w:ind w:firstLine="540"/>
        <w:jc w:val="both"/>
        <w:rPr>
          <w:sz w:val="26"/>
          <w:szCs w:val="26"/>
        </w:rPr>
      </w:pPr>
    </w:p>
    <w:p w:rsidR="00294C61" w:rsidRPr="00D933BB" w:rsidRDefault="00294C61" w:rsidP="00294C61">
      <w:pPr>
        <w:widowControl w:val="0"/>
        <w:autoSpaceDE w:val="0"/>
        <w:autoSpaceDN w:val="0"/>
        <w:adjustRightInd w:val="0"/>
        <w:jc w:val="center"/>
        <w:outlineLvl w:val="2"/>
        <w:rPr>
          <w:sz w:val="26"/>
          <w:szCs w:val="26"/>
        </w:rPr>
      </w:pPr>
      <w:bookmarkStart w:id="6" w:name="Par5028"/>
      <w:bookmarkEnd w:id="6"/>
      <w:r w:rsidRPr="00D933BB">
        <w:rPr>
          <w:sz w:val="26"/>
          <w:szCs w:val="26"/>
        </w:rPr>
        <w:t>3. Цели и задачи подпрограммы МП</w:t>
      </w:r>
    </w:p>
    <w:p w:rsidR="00294C61" w:rsidRPr="00D933BB" w:rsidRDefault="00294C61" w:rsidP="00294C61">
      <w:pPr>
        <w:widowControl w:val="0"/>
        <w:autoSpaceDE w:val="0"/>
        <w:autoSpaceDN w:val="0"/>
        <w:adjustRightInd w:val="0"/>
        <w:ind w:left="540"/>
        <w:jc w:val="both"/>
        <w:rPr>
          <w:sz w:val="26"/>
          <w:szCs w:val="26"/>
        </w:rPr>
      </w:pP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Цели подпрограммы:</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 стимулирование рационального потребления коммунальных услуг;</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 xml:space="preserve">- повышение энергосбережения и </w:t>
      </w:r>
      <w:proofErr w:type="spellStart"/>
      <w:r w:rsidRPr="00D933BB">
        <w:rPr>
          <w:sz w:val="26"/>
          <w:szCs w:val="26"/>
        </w:rPr>
        <w:t>энергоэффективности</w:t>
      </w:r>
      <w:proofErr w:type="spellEnd"/>
      <w:r w:rsidRPr="00D933BB">
        <w:rPr>
          <w:sz w:val="26"/>
          <w:szCs w:val="26"/>
        </w:rPr>
        <w:t>.</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Достижение целей обеспечивается за счет решения таких задач, как:</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 создание условий для обеспечения энергосбережения и повышения энергетической эффективности в бюджетном секторе;</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 создание условий для обеспечения энергосбережения и повышения энергетической эффективности в жилищном фонде.</w:t>
      </w:r>
    </w:p>
    <w:p w:rsidR="00294C61" w:rsidRDefault="00294C61" w:rsidP="00294C61">
      <w:pPr>
        <w:widowControl w:val="0"/>
        <w:autoSpaceDE w:val="0"/>
        <w:autoSpaceDN w:val="0"/>
        <w:adjustRightInd w:val="0"/>
        <w:ind w:firstLine="540"/>
        <w:jc w:val="both"/>
        <w:rPr>
          <w:sz w:val="26"/>
          <w:szCs w:val="26"/>
        </w:rPr>
      </w:pPr>
    </w:p>
    <w:p w:rsidR="00FC48A8" w:rsidRDefault="00FC48A8" w:rsidP="00294C61">
      <w:pPr>
        <w:widowControl w:val="0"/>
        <w:autoSpaceDE w:val="0"/>
        <w:autoSpaceDN w:val="0"/>
        <w:adjustRightInd w:val="0"/>
        <w:ind w:firstLine="540"/>
        <w:jc w:val="both"/>
        <w:rPr>
          <w:sz w:val="26"/>
          <w:szCs w:val="26"/>
        </w:rPr>
      </w:pPr>
    </w:p>
    <w:p w:rsidR="00B25758" w:rsidRPr="00D933BB" w:rsidRDefault="00B25758" w:rsidP="00294C61">
      <w:pPr>
        <w:widowControl w:val="0"/>
        <w:autoSpaceDE w:val="0"/>
        <w:autoSpaceDN w:val="0"/>
        <w:adjustRightInd w:val="0"/>
        <w:ind w:firstLine="540"/>
        <w:jc w:val="both"/>
        <w:rPr>
          <w:sz w:val="26"/>
          <w:szCs w:val="26"/>
        </w:rPr>
      </w:pPr>
    </w:p>
    <w:p w:rsidR="00294C61" w:rsidRPr="00D933BB" w:rsidRDefault="00294C61" w:rsidP="00294C61">
      <w:pPr>
        <w:widowControl w:val="0"/>
        <w:autoSpaceDE w:val="0"/>
        <w:autoSpaceDN w:val="0"/>
        <w:adjustRightInd w:val="0"/>
        <w:jc w:val="center"/>
        <w:outlineLvl w:val="2"/>
        <w:rPr>
          <w:sz w:val="26"/>
          <w:szCs w:val="26"/>
        </w:rPr>
      </w:pPr>
      <w:bookmarkStart w:id="7" w:name="Par5037"/>
      <w:bookmarkEnd w:id="7"/>
      <w:r w:rsidRPr="00D933BB">
        <w:rPr>
          <w:sz w:val="26"/>
          <w:szCs w:val="26"/>
        </w:rPr>
        <w:lastRenderedPageBreak/>
        <w:t>4. Механизм реализации подпрограммы МП</w:t>
      </w:r>
    </w:p>
    <w:p w:rsidR="00294C61" w:rsidRPr="00D933BB" w:rsidRDefault="00294C61" w:rsidP="00294C61">
      <w:pPr>
        <w:widowControl w:val="0"/>
        <w:autoSpaceDE w:val="0"/>
        <w:autoSpaceDN w:val="0"/>
        <w:adjustRightInd w:val="0"/>
        <w:ind w:left="540"/>
        <w:jc w:val="both"/>
        <w:rPr>
          <w:sz w:val="26"/>
          <w:szCs w:val="26"/>
        </w:rPr>
      </w:pP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Главными распорядителями бюджетных средств, предусмотренных на реализацию мероприятий программы, явля</w:t>
      </w:r>
      <w:r>
        <w:rPr>
          <w:sz w:val="26"/>
          <w:szCs w:val="26"/>
        </w:rPr>
        <w:t>ю</w:t>
      </w:r>
      <w:r w:rsidRPr="00D933BB">
        <w:rPr>
          <w:sz w:val="26"/>
          <w:szCs w:val="26"/>
        </w:rPr>
        <w:t>тся:</w:t>
      </w:r>
    </w:p>
    <w:p w:rsidR="00294C61" w:rsidRPr="000422D4" w:rsidRDefault="00294C61" w:rsidP="00294C61">
      <w:pPr>
        <w:widowControl w:val="0"/>
        <w:autoSpaceDE w:val="0"/>
        <w:autoSpaceDN w:val="0"/>
        <w:adjustRightInd w:val="0"/>
        <w:ind w:firstLine="540"/>
        <w:jc w:val="both"/>
        <w:rPr>
          <w:sz w:val="26"/>
          <w:szCs w:val="26"/>
        </w:rPr>
      </w:pPr>
      <w:r w:rsidRPr="00D933BB">
        <w:rPr>
          <w:sz w:val="26"/>
          <w:szCs w:val="26"/>
        </w:rPr>
        <w:t xml:space="preserve">- в части реализации мероприятия «Разработка и последующая актуализация </w:t>
      </w:r>
      <w:r>
        <w:rPr>
          <w:sz w:val="26"/>
          <w:szCs w:val="26"/>
        </w:rPr>
        <w:t xml:space="preserve">в том числе направленная на приведение в соответствие с действующим законодательством </w:t>
      </w:r>
      <w:r w:rsidRPr="00D933BB">
        <w:rPr>
          <w:sz w:val="26"/>
          <w:szCs w:val="26"/>
        </w:rPr>
        <w:t>схем теплоснабжения, водоснабжения и водоотведения муниципального образования город Норильск на период с 2013 до 2028 года» –</w:t>
      </w:r>
      <w:r>
        <w:rPr>
          <w:sz w:val="26"/>
          <w:szCs w:val="26"/>
        </w:rPr>
        <w:t xml:space="preserve"> </w:t>
      </w:r>
      <w:r w:rsidR="00691655">
        <w:rPr>
          <w:sz w:val="26"/>
          <w:szCs w:val="26"/>
        </w:rPr>
        <w:t>Управление жилищно-коммунального хозяйства Администрации города Норильска</w:t>
      </w:r>
      <w:r>
        <w:rPr>
          <w:sz w:val="26"/>
          <w:szCs w:val="26"/>
        </w:rPr>
        <w:t>;</w:t>
      </w:r>
      <w:r w:rsidRPr="000422D4">
        <w:rPr>
          <w:sz w:val="26"/>
          <w:szCs w:val="26"/>
        </w:rPr>
        <w:t xml:space="preserve"> </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 xml:space="preserve">- в части реализации мероприятия «Модернизация узлов учета ТЭР и воды с установкой приборов учета на горячую воду, замена расходомеров ВЭПС-ТИ, КМ, РМ на новую модификацию» - Управление общего и дошкольного образования Администрации города Норильска; </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 в части реализации мероприятия «Замена неэффективного осветительного оборудования внутреннего/наружного освещения на современное светодиодное» - Администрация города Норильска, Управление по спорту Администрации города Норильска, Управление по делам культуры и искусства Администрации города Норильска, Управление общего и дошкольного образования Администрации города Норильска, Управление жилищно-коммунального хозяйства Администрации города Норильска;</w:t>
      </w:r>
    </w:p>
    <w:p w:rsidR="00294C61" w:rsidRPr="000422D4" w:rsidRDefault="00294C61" w:rsidP="00294C61">
      <w:pPr>
        <w:widowControl w:val="0"/>
        <w:autoSpaceDE w:val="0"/>
        <w:autoSpaceDN w:val="0"/>
        <w:adjustRightInd w:val="0"/>
        <w:ind w:firstLine="540"/>
        <w:jc w:val="both"/>
        <w:rPr>
          <w:sz w:val="26"/>
          <w:szCs w:val="26"/>
        </w:rPr>
      </w:pPr>
      <w:r w:rsidRPr="00D933BB">
        <w:rPr>
          <w:sz w:val="26"/>
          <w:szCs w:val="26"/>
        </w:rPr>
        <w:t>- в части реализации мероприятия «Установка теплообменников на ГВС на муниципальных объектах» - Управление жилищно-коммунального хозяйства Администрации города Норильска, Управление по спорту Администрации города Норильска, Управление общего и дошкольного образования</w:t>
      </w:r>
      <w:r w:rsidRPr="000F33F2">
        <w:rPr>
          <w:color w:val="FF0000"/>
          <w:sz w:val="26"/>
          <w:szCs w:val="26"/>
        </w:rPr>
        <w:t xml:space="preserve"> </w:t>
      </w:r>
      <w:r w:rsidRPr="000422D4">
        <w:rPr>
          <w:sz w:val="26"/>
          <w:szCs w:val="26"/>
        </w:rPr>
        <w:t>Администрации города Норильска</w:t>
      </w:r>
      <w:r w:rsidR="00510633">
        <w:rPr>
          <w:sz w:val="26"/>
          <w:szCs w:val="26"/>
        </w:rPr>
        <w:t xml:space="preserve">, </w:t>
      </w:r>
      <w:r w:rsidR="00510633" w:rsidRPr="00D933BB">
        <w:rPr>
          <w:sz w:val="26"/>
          <w:szCs w:val="26"/>
        </w:rPr>
        <w:t>Управление по делам культуры и искусства Администрации города Норильска</w:t>
      </w:r>
      <w:r w:rsidRPr="000422D4">
        <w:rPr>
          <w:sz w:val="26"/>
          <w:szCs w:val="26"/>
        </w:rPr>
        <w:t>;</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 в части реализации мероприятия «Создание условий для обеспечения энергосбережения и повышения энергетической эффективности в жилищном фонде</w:t>
      </w:r>
      <w:r w:rsidR="00E40B82">
        <w:rPr>
          <w:sz w:val="26"/>
          <w:szCs w:val="26"/>
        </w:rPr>
        <w:t>»</w:t>
      </w:r>
      <w:r w:rsidRPr="00D933BB">
        <w:rPr>
          <w:sz w:val="26"/>
          <w:szCs w:val="26"/>
        </w:rPr>
        <w:t xml:space="preserve"> - Управление жилищно-коммунального хозяйства Администрации города Норильска.</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Обоснованием выбора подпрограммных мероприятий, направленных на решение вышеуказанных задач, являются требования:</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 xml:space="preserve">- По мероприятию </w:t>
      </w:r>
      <w:r w:rsidR="006B255D">
        <w:rPr>
          <w:sz w:val="26"/>
          <w:szCs w:val="26"/>
        </w:rPr>
        <w:t>3</w:t>
      </w:r>
      <w:r w:rsidRPr="00D933BB">
        <w:rPr>
          <w:sz w:val="26"/>
          <w:szCs w:val="26"/>
        </w:rPr>
        <w:t>.1.1 «Разработка и последующая актуализация</w:t>
      </w:r>
      <w:r>
        <w:rPr>
          <w:sz w:val="26"/>
          <w:szCs w:val="26"/>
        </w:rPr>
        <w:t xml:space="preserve"> в том числе направленная на приведение в соответствие с действующим законодательством </w:t>
      </w:r>
      <w:r w:rsidRPr="00D933BB">
        <w:rPr>
          <w:sz w:val="26"/>
          <w:szCs w:val="26"/>
        </w:rPr>
        <w:t xml:space="preserve"> схем теплоснабжения, водоснабжения и водоотведения муниципального образования город Норильск на период с 2013 до 2028 года» - Федеральных законов от 27.07.2010 </w:t>
      </w:r>
      <w:r>
        <w:rPr>
          <w:sz w:val="26"/>
          <w:szCs w:val="26"/>
        </w:rPr>
        <w:t>№</w:t>
      </w:r>
      <w:hyperlink r:id="rId7" w:history="1">
        <w:r w:rsidRPr="00A201B2">
          <w:rPr>
            <w:sz w:val="26"/>
            <w:szCs w:val="26"/>
          </w:rPr>
          <w:t xml:space="preserve"> 190-ФЗ</w:t>
        </w:r>
      </w:hyperlink>
      <w:r w:rsidRPr="00D933BB">
        <w:rPr>
          <w:sz w:val="26"/>
          <w:szCs w:val="26"/>
        </w:rPr>
        <w:t xml:space="preserve"> «О теплоснабжении» и от 07.12.2011 </w:t>
      </w:r>
      <w:r>
        <w:rPr>
          <w:sz w:val="26"/>
          <w:szCs w:val="26"/>
        </w:rPr>
        <w:t>№</w:t>
      </w:r>
      <w:hyperlink r:id="rId8" w:history="1">
        <w:r w:rsidRPr="00A201B2">
          <w:rPr>
            <w:sz w:val="26"/>
            <w:szCs w:val="26"/>
          </w:rPr>
          <w:t xml:space="preserve"> 416-ФЗ</w:t>
        </w:r>
      </w:hyperlink>
      <w:r w:rsidRPr="00D933BB">
        <w:rPr>
          <w:sz w:val="26"/>
          <w:szCs w:val="26"/>
        </w:rPr>
        <w:t xml:space="preserve"> «О водоснабжении и водоотведении».</w:t>
      </w:r>
    </w:p>
    <w:p w:rsidR="00294C61" w:rsidRPr="00D933BB" w:rsidRDefault="00510633" w:rsidP="00294C61">
      <w:pPr>
        <w:widowControl w:val="0"/>
        <w:autoSpaceDE w:val="0"/>
        <w:autoSpaceDN w:val="0"/>
        <w:adjustRightInd w:val="0"/>
        <w:ind w:firstLine="540"/>
        <w:jc w:val="both"/>
        <w:rPr>
          <w:sz w:val="26"/>
          <w:szCs w:val="26"/>
        </w:rPr>
      </w:pPr>
      <w:r>
        <w:rPr>
          <w:sz w:val="26"/>
          <w:szCs w:val="26"/>
        </w:rPr>
        <w:t xml:space="preserve">Схема водоснабжения и водоотведения </w:t>
      </w:r>
      <w:r w:rsidR="00294C61" w:rsidRPr="00D933BB">
        <w:rPr>
          <w:sz w:val="26"/>
          <w:szCs w:val="26"/>
        </w:rPr>
        <w:t>муниципального образования город Норильск,</w:t>
      </w:r>
      <w:r>
        <w:rPr>
          <w:sz w:val="26"/>
          <w:szCs w:val="26"/>
        </w:rPr>
        <w:t xml:space="preserve"> утвержденная Постановлением Администрации города Норильска от 15.09.2016 № 489 «Об утверждении схем водоснабжения и водоотведения муниципального образования город Норильск Красноярского края на период с 2015 года до 2024 года подлежит актуализации </w:t>
      </w:r>
      <w:r w:rsidR="00294C61" w:rsidRPr="00D933BB">
        <w:rPr>
          <w:sz w:val="26"/>
          <w:szCs w:val="26"/>
        </w:rPr>
        <w:t xml:space="preserve">в случаях, предусмотренных в Постановлении Правительства РФ от 05.09.2014 </w:t>
      </w:r>
      <w:r w:rsidR="00294C61">
        <w:rPr>
          <w:sz w:val="26"/>
          <w:szCs w:val="26"/>
        </w:rPr>
        <w:t>№</w:t>
      </w:r>
      <w:r w:rsidR="00294C61" w:rsidRPr="00D933BB">
        <w:rPr>
          <w:sz w:val="26"/>
          <w:szCs w:val="26"/>
        </w:rPr>
        <w:t xml:space="preserve"> 782.</w:t>
      </w:r>
    </w:p>
    <w:p w:rsidR="00294C61" w:rsidRPr="00D933BB" w:rsidRDefault="00557CDE" w:rsidP="00294C61">
      <w:pPr>
        <w:widowControl w:val="0"/>
        <w:autoSpaceDE w:val="0"/>
        <w:autoSpaceDN w:val="0"/>
        <w:adjustRightInd w:val="0"/>
        <w:ind w:firstLine="540"/>
        <w:jc w:val="both"/>
        <w:rPr>
          <w:sz w:val="26"/>
          <w:szCs w:val="26"/>
        </w:rPr>
      </w:pPr>
      <w:hyperlink r:id="rId9" w:history="1">
        <w:r w:rsidR="00294C61" w:rsidRPr="00A201B2">
          <w:rPr>
            <w:sz w:val="26"/>
            <w:szCs w:val="26"/>
          </w:rPr>
          <w:t>Схема</w:t>
        </w:r>
      </w:hyperlink>
      <w:r w:rsidR="00294C61" w:rsidRPr="00D933BB">
        <w:rPr>
          <w:sz w:val="26"/>
          <w:szCs w:val="26"/>
        </w:rPr>
        <w:t xml:space="preserve"> теплоснабжения муниципального образования город Норильск, утвержденная Постановлением Администрации города Норильска</w:t>
      </w:r>
      <w:r w:rsidR="00294C61">
        <w:rPr>
          <w:sz w:val="26"/>
          <w:szCs w:val="26"/>
        </w:rPr>
        <w:t xml:space="preserve"> </w:t>
      </w:r>
      <w:r w:rsidR="00294C61" w:rsidRPr="00D933BB">
        <w:rPr>
          <w:sz w:val="26"/>
          <w:szCs w:val="26"/>
        </w:rPr>
        <w:t xml:space="preserve">от 26.11.2013 </w:t>
      </w:r>
      <w:r w:rsidR="00294C61">
        <w:rPr>
          <w:sz w:val="26"/>
          <w:szCs w:val="26"/>
        </w:rPr>
        <w:t>№</w:t>
      </w:r>
      <w:r w:rsidR="00294C61" w:rsidRPr="00D933BB">
        <w:rPr>
          <w:sz w:val="26"/>
          <w:szCs w:val="26"/>
        </w:rPr>
        <w:t xml:space="preserve"> 525 «Об утверждении схем теплоснабжения муниципального образования город Норильск на период с 2013 года до 2028 года», в соответствии </w:t>
      </w:r>
      <w:r w:rsidR="00294C61" w:rsidRPr="00A201B2">
        <w:rPr>
          <w:sz w:val="26"/>
          <w:szCs w:val="26"/>
        </w:rPr>
        <w:t xml:space="preserve">с </w:t>
      </w:r>
      <w:hyperlink r:id="rId10" w:history="1">
        <w:r w:rsidR="00294C61" w:rsidRPr="00A201B2">
          <w:rPr>
            <w:sz w:val="26"/>
            <w:szCs w:val="26"/>
          </w:rPr>
          <w:t>требованиями</w:t>
        </w:r>
      </w:hyperlink>
      <w:r w:rsidR="00294C61" w:rsidRPr="00D933BB">
        <w:rPr>
          <w:sz w:val="26"/>
          <w:szCs w:val="26"/>
        </w:rPr>
        <w:t xml:space="preserve"> </w:t>
      </w:r>
      <w:r w:rsidR="00294C61" w:rsidRPr="00D933BB">
        <w:rPr>
          <w:sz w:val="26"/>
          <w:szCs w:val="26"/>
        </w:rPr>
        <w:lastRenderedPageBreak/>
        <w:t xml:space="preserve">Постановления Правительства РФ от 22.02.2012 </w:t>
      </w:r>
      <w:r w:rsidR="00294C61">
        <w:rPr>
          <w:sz w:val="26"/>
          <w:szCs w:val="26"/>
        </w:rPr>
        <w:t>№</w:t>
      </w:r>
      <w:r w:rsidR="00294C61" w:rsidRPr="00D933BB">
        <w:rPr>
          <w:sz w:val="26"/>
          <w:szCs w:val="26"/>
        </w:rPr>
        <w:t xml:space="preserve"> 154 «О требованиях к схемам теплоснабжения, порядку их разработки и утверждения» подлежит ежегодной актуализации.</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 xml:space="preserve">- По мероприятию </w:t>
      </w:r>
      <w:r w:rsidR="006B255D">
        <w:rPr>
          <w:sz w:val="26"/>
          <w:szCs w:val="26"/>
        </w:rPr>
        <w:t>3</w:t>
      </w:r>
      <w:r w:rsidRPr="00D933BB">
        <w:rPr>
          <w:sz w:val="26"/>
          <w:szCs w:val="26"/>
        </w:rPr>
        <w:t xml:space="preserve">.1.2 «Модернизация узлов учета ТЭР и воды с установкой приборов учета на горячую воду, замена расходомеров ВЭПС-ТИ, КМ, РМ на новую модификацию» - Федерального </w:t>
      </w:r>
      <w:hyperlink r:id="rId11" w:history="1">
        <w:r w:rsidRPr="00A201B2">
          <w:rPr>
            <w:sz w:val="26"/>
            <w:szCs w:val="26"/>
          </w:rPr>
          <w:t>закона</w:t>
        </w:r>
      </w:hyperlink>
      <w:r w:rsidRPr="00A201B2">
        <w:rPr>
          <w:sz w:val="26"/>
          <w:szCs w:val="26"/>
        </w:rPr>
        <w:t xml:space="preserve"> </w:t>
      </w:r>
      <w:r w:rsidRPr="00D933BB">
        <w:rPr>
          <w:sz w:val="26"/>
          <w:szCs w:val="26"/>
        </w:rPr>
        <w:t xml:space="preserve">от 23.11.2009 </w:t>
      </w:r>
      <w:r>
        <w:rPr>
          <w:sz w:val="26"/>
          <w:szCs w:val="26"/>
        </w:rPr>
        <w:t>№</w:t>
      </w:r>
      <w:r w:rsidRPr="00D933BB">
        <w:rPr>
          <w:sz w:val="26"/>
          <w:szCs w:val="26"/>
        </w:rPr>
        <w:t xml:space="preserve">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Мероприятие предусматривает замену устаревших приборов учета, либо приборов учета, у которых вышел срок эксплуатации, на современные.</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 xml:space="preserve">- По мероприятию </w:t>
      </w:r>
      <w:r w:rsidR="006B255D">
        <w:rPr>
          <w:sz w:val="26"/>
          <w:szCs w:val="26"/>
        </w:rPr>
        <w:t>3</w:t>
      </w:r>
      <w:r w:rsidRPr="00D933BB">
        <w:rPr>
          <w:sz w:val="26"/>
          <w:szCs w:val="26"/>
        </w:rPr>
        <w:t>.1.</w:t>
      </w:r>
      <w:r w:rsidR="00510633">
        <w:rPr>
          <w:sz w:val="26"/>
          <w:szCs w:val="26"/>
        </w:rPr>
        <w:t>3</w:t>
      </w:r>
      <w:r w:rsidRPr="00D933BB">
        <w:rPr>
          <w:sz w:val="26"/>
          <w:szCs w:val="26"/>
        </w:rPr>
        <w:t xml:space="preserve"> «Замена неэффективного осветительного оборудования внутреннего/наружного освещения на современное светодиодное» - Федерального </w:t>
      </w:r>
      <w:hyperlink r:id="rId12" w:history="1">
        <w:r w:rsidRPr="00A201B2">
          <w:rPr>
            <w:sz w:val="26"/>
            <w:szCs w:val="26"/>
          </w:rPr>
          <w:t>закона</w:t>
        </w:r>
      </w:hyperlink>
      <w:r w:rsidRPr="00D933BB">
        <w:rPr>
          <w:sz w:val="26"/>
          <w:szCs w:val="26"/>
        </w:rPr>
        <w:t xml:space="preserve"> от 23.11.2009 </w:t>
      </w:r>
      <w:r>
        <w:rPr>
          <w:sz w:val="26"/>
          <w:szCs w:val="26"/>
        </w:rPr>
        <w:t>№</w:t>
      </w:r>
      <w:r w:rsidRPr="00D933BB">
        <w:rPr>
          <w:sz w:val="26"/>
          <w:szCs w:val="26"/>
        </w:rPr>
        <w:t xml:space="preserve"> 261-ФЗ «Об энергосбережении и о повышении энергетической эффективности и о внесении изменений в отдельные законодательные акты Российской Федерации», </w:t>
      </w:r>
      <w:hyperlink r:id="rId13" w:history="1">
        <w:r w:rsidRPr="00A201B2">
          <w:rPr>
            <w:sz w:val="26"/>
            <w:szCs w:val="26"/>
          </w:rPr>
          <w:t>Постановления</w:t>
        </w:r>
      </w:hyperlink>
      <w:r w:rsidRPr="00D933BB">
        <w:rPr>
          <w:sz w:val="26"/>
          <w:szCs w:val="26"/>
        </w:rPr>
        <w:t xml:space="preserve"> Правительства Российской Федерации от 31.12.2009 </w:t>
      </w:r>
      <w:r>
        <w:rPr>
          <w:sz w:val="26"/>
          <w:szCs w:val="26"/>
        </w:rPr>
        <w:t>№</w:t>
      </w:r>
      <w:r w:rsidRPr="00D933BB">
        <w:rPr>
          <w:sz w:val="26"/>
          <w:szCs w:val="26"/>
        </w:rPr>
        <w:t xml:space="preserve"> 1225 «О требованиях к региональным и муниципальным программам в области энергосбережения и повышения энергетической эффективности», </w:t>
      </w:r>
      <w:hyperlink r:id="rId14" w:history="1">
        <w:r w:rsidRPr="00A201B2">
          <w:rPr>
            <w:sz w:val="26"/>
            <w:szCs w:val="26"/>
          </w:rPr>
          <w:t>Приказа</w:t>
        </w:r>
      </w:hyperlink>
      <w:r w:rsidRPr="00D933BB">
        <w:rPr>
          <w:sz w:val="26"/>
          <w:szCs w:val="26"/>
        </w:rPr>
        <w:t xml:space="preserve"> Министерства экономического развития Российской Федерации от 17.02.2010 </w:t>
      </w:r>
      <w:r>
        <w:rPr>
          <w:sz w:val="26"/>
          <w:szCs w:val="26"/>
        </w:rPr>
        <w:t>№</w:t>
      </w:r>
      <w:r w:rsidRPr="00D933BB">
        <w:rPr>
          <w:sz w:val="26"/>
          <w:szCs w:val="26"/>
        </w:rPr>
        <w:t xml:space="preserve"> 61 «Об утверждении примерного перечня мероприятий в области энергосбережения и повышения энергетической эффективности, который может быть использован в целях разработки региональных, муниципальных программ в области энергосбережения и повышения энергетической эффективности».</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Мероприятие предусматривает замену неэффективного осветительного оборудования внутреннего/наружного освещения на современное светодиодное и направлено на снижение потребления электроэнергии муниципальными бюджетными учреждениями, что влечет за собой экономию бюджетных средств.</w:t>
      </w:r>
    </w:p>
    <w:p w:rsidR="00294C61" w:rsidRPr="000F33F2" w:rsidRDefault="00294C61" w:rsidP="00294C61">
      <w:pPr>
        <w:widowControl w:val="0"/>
        <w:autoSpaceDE w:val="0"/>
        <w:autoSpaceDN w:val="0"/>
        <w:adjustRightInd w:val="0"/>
        <w:ind w:firstLine="540"/>
        <w:jc w:val="both"/>
        <w:rPr>
          <w:sz w:val="26"/>
          <w:szCs w:val="26"/>
        </w:rPr>
      </w:pPr>
      <w:r w:rsidRPr="000F33F2">
        <w:rPr>
          <w:sz w:val="26"/>
          <w:szCs w:val="26"/>
        </w:rPr>
        <w:t xml:space="preserve">- По мероприятию </w:t>
      </w:r>
      <w:r w:rsidR="006B255D">
        <w:rPr>
          <w:sz w:val="26"/>
          <w:szCs w:val="26"/>
        </w:rPr>
        <w:t>3</w:t>
      </w:r>
      <w:r w:rsidRPr="000F33F2">
        <w:rPr>
          <w:sz w:val="26"/>
          <w:szCs w:val="26"/>
        </w:rPr>
        <w:t>.1.</w:t>
      </w:r>
      <w:r w:rsidR="00510633">
        <w:rPr>
          <w:sz w:val="26"/>
          <w:szCs w:val="26"/>
        </w:rPr>
        <w:t>4</w:t>
      </w:r>
      <w:r w:rsidRPr="000F33F2">
        <w:rPr>
          <w:sz w:val="26"/>
          <w:szCs w:val="26"/>
        </w:rPr>
        <w:t xml:space="preserve"> «Установка теплообменников на ГВС на муниципальных объектах» - Федерального </w:t>
      </w:r>
      <w:hyperlink r:id="rId15" w:history="1">
        <w:r w:rsidRPr="000F33F2">
          <w:rPr>
            <w:sz w:val="26"/>
            <w:szCs w:val="26"/>
          </w:rPr>
          <w:t>закона</w:t>
        </w:r>
      </w:hyperlink>
      <w:r w:rsidRPr="000F33F2">
        <w:rPr>
          <w:sz w:val="26"/>
          <w:szCs w:val="26"/>
        </w:rPr>
        <w:t xml:space="preserve"> от 27.07.2010 №190-ФЗ «О теплоснабжении».</w:t>
      </w:r>
    </w:p>
    <w:p w:rsidR="00294C61" w:rsidRPr="000F33F2" w:rsidRDefault="00294C61" w:rsidP="00294C61">
      <w:pPr>
        <w:widowControl w:val="0"/>
        <w:autoSpaceDE w:val="0"/>
        <w:autoSpaceDN w:val="0"/>
        <w:adjustRightInd w:val="0"/>
        <w:ind w:firstLine="540"/>
        <w:jc w:val="both"/>
        <w:rPr>
          <w:sz w:val="26"/>
          <w:szCs w:val="26"/>
        </w:rPr>
      </w:pPr>
      <w:r w:rsidRPr="000F33F2">
        <w:rPr>
          <w:sz w:val="26"/>
          <w:szCs w:val="26"/>
        </w:rPr>
        <w:t>Мероприятие предусматривает установку теплообменников на ГВС на муниципальных объектах.</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 xml:space="preserve">- По мероприятию </w:t>
      </w:r>
      <w:r w:rsidR="006B255D">
        <w:rPr>
          <w:sz w:val="26"/>
          <w:szCs w:val="26"/>
        </w:rPr>
        <w:t>3</w:t>
      </w:r>
      <w:r w:rsidRPr="00D933BB">
        <w:rPr>
          <w:sz w:val="26"/>
          <w:szCs w:val="26"/>
        </w:rPr>
        <w:t>.2.</w:t>
      </w:r>
      <w:r>
        <w:rPr>
          <w:sz w:val="26"/>
          <w:szCs w:val="26"/>
        </w:rPr>
        <w:t>1</w:t>
      </w:r>
      <w:r w:rsidRPr="00D933BB">
        <w:rPr>
          <w:sz w:val="26"/>
          <w:szCs w:val="26"/>
        </w:rPr>
        <w:t xml:space="preserve"> «Возмещение затрат нанимателям муниципального жилищного фонда за самостоятельно установленные приборы учета электрической энергии, горячего и холодного водоснабжения в многоквартирных домах» - Федерального </w:t>
      </w:r>
      <w:hyperlink r:id="rId16" w:history="1">
        <w:r w:rsidRPr="00BE3EA2">
          <w:rPr>
            <w:sz w:val="26"/>
            <w:szCs w:val="26"/>
          </w:rPr>
          <w:t>закона</w:t>
        </w:r>
      </w:hyperlink>
      <w:r w:rsidRPr="00BE3EA2">
        <w:rPr>
          <w:sz w:val="26"/>
          <w:szCs w:val="26"/>
        </w:rPr>
        <w:t xml:space="preserve"> </w:t>
      </w:r>
      <w:r w:rsidRPr="00D933BB">
        <w:rPr>
          <w:sz w:val="26"/>
          <w:szCs w:val="26"/>
        </w:rPr>
        <w:t xml:space="preserve">от 23.11.2009 </w:t>
      </w:r>
      <w:r>
        <w:rPr>
          <w:sz w:val="26"/>
          <w:szCs w:val="26"/>
        </w:rPr>
        <w:t>№</w:t>
      </w:r>
      <w:r w:rsidRPr="00D933BB">
        <w:rPr>
          <w:sz w:val="26"/>
          <w:szCs w:val="26"/>
        </w:rPr>
        <w:t xml:space="preserve">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 xml:space="preserve">Мероприятие предусматривает возмещение затрат квартиросъемщикам за самостоятельно установленные электросчетчики и счетчики воды в квартирах, находящихся в собственности города (служебное жилье, а также предоставляемое по договорам социального и коммерческого найма), в соответствии с </w:t>
      </w:r>
      <w:hyperlink r:id="rId17" w:history="1">
        <w:r w:rsidRPr="00BE3EA2">
          <w:rPr>
            <w:sz w:val="26"/>
            <w:szCs w:val="26"/>
          </w:rPr>
          <w:t>Постановлением</w:t>
        </w:r>
      </w:hyperlink>
      <w:r w:rsidRPr="00BE3EA2">
        <w:rPr>
          <w:sz w:val="26"/>
          <w:szCs w:val="26"/>
        </w:rPr>
        <w:t xml:space="preserve"> </w:t>
      </w:r>
      <w:r w:rsidRPr="00D933BB">
        <w:rPr>
          <w:sz w:val="26"/>
          <w:szCs w:val="26"/>
        </w:rPr>
        <w:t xml:space="preserve">Администрации города Норильска от 17.12.2012 </w:t>
      </w:r>
      <w:r>
        <w:rPr>
          <w:sz w:val="26"/>
          <w:szCs w:val="26"/>
        </w:rPr>
        <w:t>№</w:t>
      </w:r>
      <w:r w:rsidRPr="00D933BB">
        <w:rPr>
          <w:sz w:val="26"/>
          <w:szCs w:val="26"/>
        </w:rPr>
        <w:t xml:space="preserve"> 430 «Об утверждении порядка компенсации расходов, понесенных нанимателями жилых помещений муниципального жилищного фонда муниципального образования город Норильск, связанных с оснащением жилых помещений приборами учета используемых воды, электрической энергии, а также вводом установленных приборов учета в эксплуатацию».</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lastRenderedPageBreak/>
        <w:t xml:space="preserve">- По мероприятию </w:t>
      </w:r>
      <w:r w:rsidR="006B255D">
        <w:rPr>
          <w:sz w:val="26"/>
          <w:szCs w:val="26"/>
        </w:rPr>
        <w:t>3</w:t>
      </w:r>
      <w:r w:rsidRPr="00D933BB">
        <w:rPr>
          <w:sz w:val="26"/>
          <w:szCs w:val="26"/>
        </w:rPr>
        <w:t>.2.</w:t>
      </w:r>
      <w:r>
        <w:rPr>
          <w:sz w:val="26"/>
          <w:szCs w:val="26"/>
        </w:rPr>
        <w:t>2</w:t>
      </w:r>
      <w:r w:rsidRPr="00D933BB">
        <w:rPr>
          <w:sz w:val="26"/>
          <w:szCs w:val="26"/>
        </w:rPr>
        <w:t xml:space="preserve"> «Установка индивидуальных приборов учета электрической энергии, холодной, горячей воды нанимателям муниципального жилищного фонда в многоквартирных домах» - Федерального </w:t>
      </w:r>
      <w:hyperlink r:id="rId18" w:history="1">
        <w:r w:rsidRPr="00BE3EA2">
          <w:rPr>
            <w:sz w:val="26"/>
            <w:szCs w:val="26"/>
          </w:rPr>
          <w:t>закона</w:t>
        </w:r>
      </w:hyperlink>
      <w:r w:rsidRPr="00D933BB">
        <w:rPr>
          <w:sz w:val="26"/>
          <w:szCs w:val="26"/>
        </w:rPr>
        <w:t xml:space="preserve"> от 23.11.2009 </w:t>
      </w:r>
      <w:r>
        <w:rPr>
          <w:sz w:val="26"/>
          <w:szCs w:val="26"/>
        </w:rPr>
        <w:t>№</w:t>
      </w:r>
      <w:r w:rsidRPr="00D933BB">
        <w:rPr>
          <w:sz w:val="26"/>
          <w:szCs w:val="26"/>
        </w:rPr>
        <w:t xml:space="preserve">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Мероприятие предусматривает установку индивидуальных приборов учета электрической энергии, холодной, горячей воды нанимателям муниципального жилья.</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 xml:space="preserve">Реализация мероприятия осуществляется в соответствии с Федеральным </w:t>
      </w:r>
      <w:hyperlink r:id="rId19" w:history="1">
        <w:r w:rsidRPr="00BE3EA2">
          <w:rPr>
            <w:sz w:val="26"/>
            <w:szCs w:val="26"/>
          </w:rPr>
          <w:t>законом</w:t>
        </w:r>
      </w:hyperlink>
      <w:r w:rsidRPr="00BE3EA2">
        <w:rPr>
          <w:sz w:val="26"/>
          <w:szCs w:val="26"/>
        </w:rPr>
        <w:t xml:space="preserve"> </w:t>
      </w:r>
      <w:r w:rsidRPr="00D933BB">
        <w:rPr>
          <w:sz w:val="26"/>
          <w:szCs w:val="26"/>
        </w:rPr>
        <w:t xml:space="preserve">от 05.04.2013 </w:t>
      </w:r>
      <w:r>
        <w:rPr>
          <w:sz w:val="26"/>
          <w:szCs w:val="26"/>
        </w:rPr>
        <w:t>№</w:t>
      </w:r>
      <w:r w:rsidRPr="00D933BB">
        <w:rPr>
          <w:sz w:val="26"/>
          <w:szCs w:val="26"/>
        </w:rPr>
        <w:t xml:space="preserve"> 44-ФЗ «О контрактной системе в сфере закупок товаров, работ, услуг для обеспечения государственных и муниципальных нужд».</w:t>
      </w:r>
    </w:p>
    <w:p w:rsidR="00294C61" w:rsidRPr="000F33F2" w:rsidRDefault="00294C61" w:rsidP="00294C61">
      <w:pPr>
        <w:widowControl w:val="0"/>
        <w:autoSpaceDE w:val="0"/>
        <w:autoSpaceDN w:val="0"/>
        <w:adjustRightInd w:val="0"/>
        <w:ind w:firstLine="540"/>
        <w:jc w:val="both"/>
        <w:rPr>
          <w:sz w:val="26"/>
          <w:szCs w:val="26"/>
        </w:rPr>
      </w:pPr>
      <w:r w:rsidRPr="000F33F2">
        <w:rPr>
          <w:sz w:val="26"/>
          <w:szCs w:val="26"/>
        </w:rPr>
        <w:t xml:space="preserve">- По мероприятию </w:t>
      </w:r>
      <w:r w:rsidR="006B255D">
        <w:rPr>
          <w:sz w:val="26"/>
          <w:szCs w:val="26"/>
        </w:rPr>
        <w:t>3</w:t>
      </w:r>
      <w:r w:rsidRPr="000F33F2">
        <w:rPr>
          <w:sz w:val="26"/>
          <w:szCs w:val="26"/>
        </w:rPr>
        <w:t>.2.</w:t>
      </w:r>
      <w:r>
        <w:rPr>
          <w:sz w:val="26"/>
          <w:szCs w:val="26"/>
        </w:rPr>
        <w:t>3</w:t>
      </w:r>
      <w:r w:rsidRPr="000F33F2">
        <w:rPr>
          <w:sz w:val="26"/>
          <w:szCs w:val="26"/>
        </w:rPr>
        <w:t xml:space="preserve"> «Возмещение затрат, связанных с установкой общедомовых приборов учета тепловой энергии и холодного водоснабжения в многоквартирных домах» - Федерального закона от 23.11.2009 </w:t>
      </w:r>
      <w:r>
        <w:rPr>
          <w:sz w:val="26"/>
          <w:szCs w:val="26"/>
        </w:rPr>
        <w:t>№</w:t>
      </w:r>
      <w:r w:rsidRPr="000F33F2">
        <w:rPr>
          <w:sz w:val="26"/>
          <w:szCs w:val="26"/>
        </w:rPr>
        <w:t xml:space="preserve">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294C61" w:rsidRPr="00D933BB" w:rsidRDefault="00294C61" w:rsidP="00294C61">
      <w:pPr>
        <w:widowControl w:val="0"/>
        <w:autoSpaceDE w:val="0"/>
        <w:autoSpaceDN w:val="0"/>
        <w:adjustRightInd w:val="0"/>
        <w:ind w:firstLine="540"/>
        <w:jc w:val="both"/>
        <w:rPr>
          <w:sz w:val="26"/>
          <w:szCs w:val="26"/>
        </w:rPr>
      </w:pPr>
      <w:r w:rsidRPr="000F33F2">
        <w:rPr>
          <w:sz w:val="26"/>
          <w:szCs w:val="26"/>
        </w:rPr>
        <w:t xml:space="preserve">Мероприятие предусматривает возмещение затрат, связанных с установкой общедомовых приборов учета тепловой энергии и холодного водоснабжения в многоквартирных домах в доле, относящейся к муниципальным квартирам </w:t>
      </w:r>
      <w:proofErr w:type="gramStart"/>
      <w:r w:rsidRPr="000F33F2">
        <w:rPr>
          <w:sz w:val="26"/>
          <w:szCs w:val="26"/>
        </w:rPr>
        <w:t>МКД.</w:t>
      </w:r>
      <w:r>
        <w:rPr>
          <w:sz w:val="26"/>
          <w:szCs w:val="26"/>
        </w:rPr>
        <w:t>.</w:t>
      </w:r>
      <w:proofErr w:type="gramEnd"/>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 xml:space="preserve">- По мероприятию </w:t>
      </w:r>
      <w:r w:rsidR="006B255D">
        <w:rPr>
          <w:sz w:val="26"/>
          <w:szCs w:val="26"/>
        </w:rPr>
        <w:t>3</w:t>
      </w:r>
      <w:r w:rsidRPr="00D933BB">
        <w:rPr>
          <w:sz w:val="26"/>
          <w:szCs w:val="26"/>
        </w:rPr>
        <w:t xml:space="preserve">.2.4 «Утепление контура жилых зданий, замена дверных, оконных блоков» - Федерального </w:t>
      </w:r>
      <w:hyperlink r:id="rId20" w:history="1">
        <w:r w:rsidRPr="00BE3EA2">
          <w:rPr>
            <w:sz w:val="26"/>
            <w:szCs w:val="26"/>
          </w:rPr>
          <w:t>закона</w:t>
        </w:r>
      </w:hyperlink>
      <w:r w:rsidRPr="00D933BB">
        <w:rPr>
          <w:sz w:val="26"/>
          <w:szCs w:val="26"/>
        </w:rPr>
        <w:t xml:space="preserve"> от 23.11.2009 </w:t>
      </w:r>
      <w:r>
        <w:rPr>
          <w:sz w:val="26"/>
          <w:szCs w:val="26"/>
        </w:rPr>
        <w:t>№</w:t>
      </w:r>
      <w:r w:rsidRPr="00D933BB">
        <w:rPr>
          <w:sz w:val="26"/>
          <w:szCs w:val="26"/>
        </w:rPr>
        <w:t xml:space="preserve">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Мероприятие предусматривает за счет внебюджетных источников (платежей населения за жилищные услуги) проведение Управляющими организациями работ по заделке межпанельных компенсационных швов, заделке и уплотнению оконных блоков в подъездах, заделку, уплотнение и утепление дверных блоков на входе в подъезды.</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 xml:space="preserve">- По мероприятию </w:t>
      </w:r>
      <w:r w:rsidR="006B255D">
        <w:rPr>
          <w:sz w:val="26"/>
          <w:szCs w:val="26"/>
        </w:rPr>
        <w:t>3</w:t>
      </w:r>
      <w:r w:rsidRPr="00D933BB">
        <w:rPr>
          <w:sz w:val="26"/>
          <w:szCs w:val="26"/>
        </w:rPr>
        <w:t xml:space="preserve">.2.5 «Установка антивандальных и энергосберегающих светильников на объектах жилищного фонда и в местах общего пользования» - Федерального </w:t>
      </w:r>
      <w:hyperlink r:id="rId21" w:history="1">
        <w:r w:rsidRPr="00BE3EA2">
          <w:rPr>
            <w:sz w:val="26"/>
            <w:szCs w:val="26"/>
          </w:rPr>
          <w:t>закона</w:t>
        </w:r>
      </w:hyperlink>
      <w:r w:rsidRPr="00BE3EA2">
        <w:rPr>
          <w:sz w:val="26"/>
          <w:szCs w:val="26"/>
        </w:rPr>
        <w:t xml:space="preserve"> </w:t>
      </w:r>
      <w:r w:rsidRPr="00D933BB">
        <w:rPr>
          <w:sz w:val="26"/>
          <w:szCs w:val="26"/>
        </w:rPr>
        <w:t xml:space="preserve">от 23.11.2009 </w:t>
      </w:r>
      <w:r>
        <w:rPr>
          <w:sz w:val="26"/>
          <w:szCs w:val="26"/>
        </w:rPr>
        <w:t>№</w:t>
      </w:r>
      <w:r w:rsidRPr="00D933BB">
        <w:rPr>
          <w:sz w:val="26"/>
          <w:szCs w:val="26"/>
        </w:rPr>
        <w:t xml:space="preserve">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Мероприятие предусматривает за счет внебюджетных источников (платежей населения за жилищные услуги) сокращение области применения светильников освещения лестничных площадок с лампами накаливания, установку антивандальных и энергосберегающих светильников на объектах жилищного фонда и в местах общего пользования.</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 xml:space="preserve">- По мероприятию </w:t>
      </w:r>
      <w:r w:rsidR="006B255D">
        <w:rPr>
          <w:sz w:val="26"/>
          <w:szCs w:val="26"/>
        </w:rPr>
        <w:t>3</w:t>
      </w:r>
      <w:r w:rsidRPr="00D933BB">
        <w:rPr>
          <w:sz w:val="26"/>
          <w:szCs w:val="26"/>
        </w:rPr>
        <w:t xml:space="preserve">.2.6 «Модернизация схемы внутридомового освещения» - </w:t>
      </w:r>
      <w:r w:rsidRPr="00BE3EA2">
        <w:rPr>
          <w:sz w:val="26"/>
          <w:szCs w:val="26"/>
        </w:rPr>
        <w:t xml:space="preserve">Федерального </w:t>
      </w:r>
      <w:hyperlink r:id="rId22" w:history="1">
        <w:r w:rsidRPr="00BE3EA2">
          <w:rPr>
            <w:sz w:val="26"/>
            <w:szCs w:val="26"/>
          </w:rPr>
          <w:t>закона</w:t>
        </w:r>
      </w:hyperlink>
      <w:r w:rsidRPr="00D933BB">
        <w:rPr>
          <w:sz w:val="26"/>
          <w:szCs w:val="26"/>
        </w:rPr>
        <w:t xml:space="preserve"> от 23.11.2009 </w:t>
      </w:r>
      <w:r>
        <w:rPr>
          <w:sz w:val="26"/>
          <w:szCs w:val="26"/>
        </w:rPr>
        <w:t>№</w:t>
      </w:r>
      <w:r w:rsidRPr="00D933BB">
        <w:rPr>
          <w:sz w:val="26"/>
          <w:szCs w:val="26"/>
        </w:rPr>
        <w:t xml:space="preserve">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 xml:space="preserve">Мероприятие предусматривает за счет внебюджетных источников (платежей населения за жилищные услуги) замену энергосберегающих электромагнитных пускорегулирующих аппаратов на электронные, установку светильников </w:t>
      </w:r>
      <w:proofErr w:type="spellStart"/>
      <w:r w:rsidRPr="00D933BB">
        <w:rPr>
          <w:sz w:val="26"/>
          <w:szCs w:val="26"/>
        </w:rPr>
        <w:t>внутриподъездного</w:t>
      </w:r>
      <w:proofErr w:type="spellEnd"/>
      <w:r w:rsidRPr="00D933BB">
        <w:rPr>
          <w:sz w:val="26"/>
          <w:szCs w:val="26"/>
        </w:rPr>
        <w:t xml:space="preserve"> освещения с датчиками движения.</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 xml:space="preserve">- По мероприятию </w:t>
      </w:r>
      <w:r w:rsidR="006B255D">
        <w:rPr>
          <w:sz w:val="26"/>
          <w:szCs w:val="26"/>
        </w:rPr>
        <w:t>3</w:t>
      </w:r>
      <w:r w:rsidRPr="00D933BB">
        <w:rPr>
          <w:sz w:val="26"/>
          <w:szCs w:val="26"/>
        </w:rPr>
        <w:t>.2.7 «</w:t>
      </w:r>
      <w:r>
        <w:rPr>
          <w:sz w:val="26"/>
          <w:szCs w:val="26"/>
        </w:rPr>
        <w:t>Ремонт изоляции трубопроводов</w:t>
      </w:r>
      <w:r w:rsidRPr="000F33F2">
        <w:rPr>
          <w:sz w:val="26"/>
          <w:szCs w:val="26"/>
        </w:rPr>
        <w:t xml:space="preserve"> в подвальных</w:t>
      </w:r>
      <w:r>
        <w:rPr>
          <w:sz w:val="26"/>
          <w:szCs w:val="26"/>
        </w:rPr>
        <w:t xml:space="preserve"> помещениях»</w:t>
      </w:r>
      <w:r w:rsidRPr="00D933BB">
        <w:rPr>
          <w:sz w:val="26"/>
          <w:szCs w:val="26"/>
        </w:rPr>
        <w:t xml:space="preserve"> - Федерального </w:t>
      </w:r>
      <w:hyperlink r:id="rId23" w:history="1">
        <w:r w:rsidRPr="00BE3EA2">
          <w:rPr>
            <w:sz w:val="26"/>
            <w:szCs w:val="26"/>
          </w:rPr>
          <w:t>закона</w:t>
        </w:r>
      </w:hyperlink>
      <w:r w:rsidRPr="00BE3EA2">
        <w:rPr>
          <w:sz w:val="26"/>
          <w:szCs w:val="26"/>
        </w:rPr>
        <w:t xml:space="preserve"> от 23.11.2009 </w:t>
      </w:r>
      <w:r>
        <w:rPr>
          <w:sz w:val="26"/>
          <w:szCs w:val="26"/>
        </w:rPr>
        <w:t>№</w:t>
      </w:r>
      <w:r w:rsidRPr="00BE3EA2">
        <w:rPr>
          <w:sz w:val="26"/>
          <w:szCs w:val="26"/>
        </w:rPr>
        <w:t xml:space="preserve"> 261-ФЗ «Об энергосбережении </w:t>
      </w:r>
      <w:r w:rsidRPr="00BE3EA2">
        <w:rPr>
          <w:sz w:val="26"/>
          <w:szCs w:val="26"/>
        </w:rPr>
        <w:lastRenderedPageBreak/>
        <w:t>и повышении энергети</w:t>
      </w:r>
      <w:r w:rsidRPr="00D933BB">
        <w:rPr>
          <w:sz w:val="26"/>
          <w:szCs w:val="26"/>
        </w:rPr>
        <w:t>ческой эффективности и о внесении изменений в отдельные законодательные акты Российской Федерации».</w:t>
      </w:r>
    </w:p>
    <w:p w:rsidR="00294C61" w:rsidRDefault="00294C61" w:rsidP="00294C61">
      <w:pPr>
        <w:widowControl w:val="0"/>
        <w:autoSpaceDE w:val="0"/>
        <w:autoSpaceDN w:val="0"/>
        <w:adjustRightInd w:val="0"/>
        <w:ind w:firstLine="540"/>
        <w:jc w:val="both"/>
        <w:rPr>
          <w:sz w:val="26"/>
          <w:szCs w:val="26"/>
        </w:rPr>
      </w:pPr>
      <w:r w:rsidRPr="00D933BB">
        <w:rPr>
          <w:sz w:val="26"/>
          <w:szCs w:val="26"/>
        </w:rPr>
        <w:t>Мероприятие предусматривает за счет внебюджетных источников (тарифной составляющей) ремонт изоляции трубопроводов системы отопления в подвальных помещениях жилых домов</w:t>
      </w:r>
      <w:r>
        <w:rPr>
          <w:sz w:val="26"/>
          <w:szCs w:val="26"/>
        </w:rPr>
        <w:t>.</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 xml:space="preserve">- По мероприятию </w:t>
      </w:r>
      <w:r w:rsidR="006B255D">
        <w:rPr>
          <w:sz w:val="26"/>
          <w:szCs w:val="26"/>
        </w:rPr>
        <w:t>3</w:t>
      </w:r>
      <w:r w:rsidRPr="00D933BB">
        <w:rPr>
          <w:sz w:val="26"/>
          <w:szCs w:val="26"/>
        </w:rPr>
        <w:t>.2.8 «</w:t>
      </w:r>
      <w:r>
        <w:rPr>
          <w:sz w:val="26"/>
          <w:szCs w:val="26"/>
        </w:rPr>
        <w:t>Модернизация схемы наружного дворового освещения»</w:t>
      </w:r>
      <w:r w:rsidRPr="00D933BB">
        <w:rPr>
          <w:sz w:val="26"/>
          <w:szCs w:val="26"/>
        </w:rPr>
        <w:t xml:space="preserve"> - Федерального </w:t>
      </w:r>
      <w:hyperlink r:id="rId24" w:history="1">
        <w:r w:rsidRPr="00BE3EA2">
          <w:rPr>
            <w:sz w:val="26"/>
            <w:szCs w:val="26"/>
          </w:rPr>
          <w:t>закона</w:t>
        </w:r>
      </w:hyperlink>
      <w:r w:rsidRPr="00D933BB">
        <w:rPr>
          <w:sz w:val="26"/>
          <w:szCs w:val="26"/>
        </w:rPr>
        <w:t xml:space="preserve"> от 23.11.2009 </w:t>
      </w:r>
      <w:r>
        <w:rPr>
          <w:sz w:val="26"/>
          <w:szCs w:val="26"/>
        </w:rPr>
        <w:t>№</w:t>
      </w:r>
      <w:r w:rsidRPr="00D933BB">
        <w:rPr>
          <w:sz w:val="26"/>
          <w:szCs w:val="26"/>
        </w:rPr>
        <w:t xml:space="preserve">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294C61" w:rsidRPr="00A06111" w:rsidRDefault="00294C61" w:rsidP="00294C61">
      <w:pPr>
        <w:widowControl w:val="0"/>
        <w:autoSpaceDE w:val="0"/>
        <w:autoSpaceDN w:val="0"/>
        <w:adjustRightInd w:val="0"/>
        <w:ind w:firstLine="540"/>
        <w:jc w:val="both"/>
        <w:rPr>
          <w:sz w:val="26"/>
          <w:szCs w:val="26"/>
        </w:rPr>
      </w:pPr>
      <w:r w:rsidRPr="00A06111">
        <w:rPr>
          <w:sz w:val="26"/>
          <w:szCs w:val="26"/>
        </w:rPr>
        <w:t>Мероприятие предусматривает за счет внебюджетных источников (тарифной составляющей) замену светильников дворового освещения с газоразрядными лампами на современные светодиодные светильники.</w:t>
      </w:r>
    </w:p>
    <w:p w:rsidR="00294C61" w:rsidRPr="00A06111" w:rsidRDefault="00294C61" w:rsidP="00294C61">
      <w:pPr>
        <w:widowControl w:val="0"/>
        <w:autoSpaceDE w:val="0"/>
        <w:autoSpaceDN w:val="0"/>
        <w:adjustRightInd w:val="0"/>
        <w:ind w:firstLine="540"/>
        <w:jc w:val="both"/>
        <w:rPr>
          <w:sz w:val="26"/>
          <w:szCs w:val="26"/>
        </w:rPr>
      </w:pPr>
      <w:r w:rsidRPr="00A06111">
        <w:rPr>
          <w:sz w:val="26"/>
          <w:szCs w:val="26"/>
        </w:rPr>
        <w:t xml:space="preserve">Мероприятие </w:t>
      </w:r>
      <w:r w:rsidR="006B255D">
        <w:rPr>
          <w:sz w:val="26"/>
          <w:szCs w:val="26"/>
        </w:rPr>
        <w:t>3</w:t>
      </w:r>
      <w:r w:rsidRPr="00A06111">
        <w:rPr>
          <w:sz w:val="26"/>
          <w:szCs w:val="26"/>
        </w:rPr>
        <w:t xml:space="preserve">.2.9 «Установка балансировочных вентилей и запорно-регулирующей арматуры» - </w:t>
      </w:r>
      <w:r w:rsidRPr="00FB12E2">
        <w:rPr>
          <w:sz w:val="26"/>
          <w:szCs w:val="26"/>
        </w:rPr>
        <w:t xml:space="preserve">Федерального </w:t>
      </w:r>
      <w:hyperlink r:id="rId25" w:history="1">
        <w:r w:rsidRPr="00FB12E2">
          <w:rPr>
            <w:sz w:val="26"/>
            <w:szCs w:val="26"/>
          </w:rPr>
          <w:t>закона</w:t>
        </w:r>
      </w:hyperlink>
      <w:r w:rsidRPr="00A06111">
        <w:rPr>
          <w:sz w:val="26"/>
          <w:szCs w:val="26"/>
        </w:rPr>
        <w:t xml:space="preserve"> от 23.11.2009 </w:t>
      </w:r>
      <w:r>
        <w:rPr>
          <w:sz w:val="26"/>
          <w:szCs w:val="26"/>
        </w:rPr>
        <w:t>№</w:t>
      </w:r>
      <w:r w:rsidRPr="00A06111">
        <w:rPr>
          <w:sz w:val="26"/>
          <w:szCs w:val="26"/>
        </w:rPr>
        <w:t xml:space="preserve">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294C61" w:rsidRPr="00A06111" w:rsidRDefault="00294C61" w:rsidP="00294C61">
      <w:pPr>
        <w:pStyle w:val="ConsPlusNonformat"/>
        <w:ind w:firstLine="540"/>
        <w:jc w:val="both"/>
        <w:rPr>
          <w:rFonts w:ascii="Times New Roman" w:eastAsia="Calibri" w:hAnsi="Times New Roman" w:cs="Times New Roman"/>
          <w:sz w:val="26"/>
          <w:szCs w:val="26"/>
          <w:lang w:eastAsia="en-US"/>
        </w:rPr>
      </w:pPr>
      <w:r w:rsidRPr="00A06111">
        <w:rPr>
          <w:rFonts w:ascii="Times New Roman" w:eastAsia="Calibri" w:hAnsi="Times New Roman" w:cs="Times New Roman"/>
          <w:sz w:val="26"/>
          <w:szCs w:val="26"/>
          <w:lang w:eastAsia="en-US"/>
        </w:rPr>
        <w:t>Мероприятие предусматривает за счет внебюджетных источников (тарифной составляющей) установку балансировочных вентилей и запорно-регулирующей арматуры, что влечет за собой увеличение срока службы отопительного оборудования, упрощение процесса диагностики отопительной системы в процессе эксплуатации</w:t>
      </w:r>
      <w:r>
        <w:rPr>
          <w:rFonts w:ascii="Times New Roman" w:eastAsia="Calibri" w:hAnsi="Times New Roman" w:cs="Times New Roman"/>
          <w:sz w:val="26"/>
          <w:szCs w:val="26"/>
          <w:lang w:eastAsia="en-US"/>
        </w:rPr>
        <w:t>,</w:t>
      </w:r>
      <w:r w:rsidRPr="00A06111">
        <w:rPr>
          <w:rFonts w:ascii="Times New Roman" w:eastAsia="Calibri" w:hAnsi="Times New Roman" w:cs="Times New Roman"/>
          <w:sz w:val="26"/>
          <w:szCs w:val="26"/>
          <w:lang w:eastAsia="en-US"/>
        </w:rPr>
        <w:t xml:space="preserve"> обеспечение более комфортных условий для проживания.</w:t>
      </w:r>
    </w:p>
    <w:p w:rsidR="00294C61" w:rsidRPr="00A06111" w:rsidRDefault="00294C61" w:rsidP="00294C61">
      <w:pPr>
        <w:pStyle w:val="ConsPlusNonformat"/>
        <w:ind w:firstLine="540"/>
        <w:jc w:val="both"/>
        <w:rPr>
          <w:rFonts w:ascii="Times New Roman" w:eastAsia="Calibri" w:hAnsi="Times New Roman" w:cs="Times New Roman"/>
          <w:sz w:val="26"/>
          <w:szCs w:val="26"/>
          <w:lang w:eastAsia="en-US"/>
        </w:rPr>
      </w:pPr>
      <w:r w:rsidRPr="00A06111">
        <w:rPr>
          <w:rFonts w:ascii="Times New Roman" w:eastAsia="Calibri" w:hAnsi="Times New Roman" w:cs="Times New Roman"/>
          <w:sz w:val="26"/>
          <w:szCs w:val="26"/>
          <w:lang w:eastAsia="en-US"/>
        </w:rPr>
        <w:t xml:space="preserve">Мероприятие </w:t>
      </w:r>
      <w:r w:rsidR="006B255D">
        <w:rPr>
          <w:rFonts w:ascii="Times New Roman" w:eastAsia="Calibri" w:hAnsi="Times New Roman" w:cs="Times New Roman"/>
          <w:sz w:val="26"/>
          <w:szCs w:val="26"/>
          <w:lang w:eastAsia="en-US"/>
        </w:rPr>
        <w:t>3</w:t>
      </w:r>
      <w:r w:rsidRPr="00A06111">
        <w:rPr>
          <w:rFonts w:ascii="Times New Roman" w:eastAsia="Calibri" w:hAnsi="Times New Roman" w:cs="Times New Roman"/>
          <w:sz w:val="26"/>
          <w:szCs w:val="26"/>
          <w:lang w:eastAsia="en-US"/>
        </w:rPr>
        <w:t>.2.10 «Замена запорной арматуры в тепло</w:t>
      </w:r>
      <w:r w:rsidR="00B25758">
        <w:rPr>
          <w:rFonts w:ascii="Times New Roman" w:eastAsia="Calibri" w:hAnsi="Times New Roman" w:cs="Times New Roman"/>
          <w:sz w:val="26"/>
          <w:szCs w:val="26"/>
          <w:lang w:eastAsia="en-US"/>
        </w:rPr>
        <w:t>вых пунктах</w:t>
      </w:r>
      <w:r w:rsidRPr="00A06111">
        <w:rPr>
          <w:rFonts w:ascii="Times New Roman" w:eastAsia="Calibri" w:hAnsi="Times New Roman" w:cs="Times New Roman"/>
          <w:sz w:val="26"/>
          <w:szCs w:val="26"/>
          <w:lang w:eastAsia="en-US"/>
        </w:rPr>
        <w:t xml:space="preserve">» - Федерального закона от 23.11.2009 </w:t>
      </w:r>
      <w:r>
        <w:rPr>
          <w:rFonts w:ascii="Times New Roman" w:eastAsia="Calibri" w:hAnsi="Times New Roman" w:cs="Times New Roman"/>
          <w:sz w:val="26"/>
          <w:szCs w:val="26"/>
          <w:lang w:eastAsia="en-US"/>
        </w:rPr>
        <w:t>№</w:t>
      </w:r>
      <w:r w:rsidRPr="00A06111">
        <w:rPr>
          <w:rFonts w:ascii="Times New Roman" w:eastAsia="Calibri" w:hAnsi="Times New Roman" w:cs="Times New Roman"/>
          <w:sz w:val="26"/>
          <w:szCs w:val="26"/>
          <w:lang w:eastAsia="en-US"/>
        </w:rPr>
        <w:t xml:space="preserve">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294C61" w:rsidRDefault="00294C61" w:rsidP="00294C61">
      <w:pPr>
        <w:widowControl w:val="0"/>
        <w:autoSpaceDE w:val="0"/>
        <w:autoSpaceDN w:val="0"/>
        <w:adjustRightInd w:val="0"/>
        <w:ind w:firstLine="540"/>
        <w:jc w:val="both"/>
        <w:rPr>
          <w:sz w:val="26"/>
          <w:szCs w:val="26"/>
        </w:rPr>
      </w:pPr>
      <w:r w:rsidRPr="00A06111">
        <w:rPr>
          <w:sz w:val="26"/>
          <w:szCs w:val="26"/>
        </w:rPr>
        <w:t>Мероприятие предусматривает за счет внебюджетных источников (тарифной составляющей) замену изношенной, морально устаревшей запорной арматуры в тепловых пунктах жилых домов.</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Основные мероприятия подпрограммы, направленные на снижение электро-, тепло-, водопотребление муниципальных объектов и жилых домов муниципального образования город Норильск, приведут к снижению удельного потребления тепловой энергии, электроэнергии и воды в среднем по бюджетному сектору на 0,35 %, в жилищном фонде на 0,4 %</w:t>
      </w:r>
    </w:p>
    <w:p w:rsidR="00294C61" w:rsidRPr="00D933BB" w:rsidRDefault="00294C61" w:rsidP="00294C61">
      <w:pPr>
        <w:widowControl w:val="0"/>
        <w:autoSpaceDE w:val="0"/>
        <w:autoSpaceDN w:val="0"/>
        <w:adjustRightInd w:val="0"/>
        <w:jc w:val="both"/>
        <w:rPr>
          <w:sz w:val="26"/>
          <w:szCs w:val="26"/>
        </w:rPr>
      </w:pPr>
    </w:p>
    <w:p w:rsidR="00294C61" w:rsidRPr="00D933BB" w:rsidRDefault="00294C61" w:rsidP="00294C61">
      <w:pPr>
        <w:widowControl w:val="0"/>
        <w:autoSpaceDE w:val="0"/>
        <w:autoSpaceDN w:val="0"/>
        <w:adjustRightInd w:val="0"/>
        <w:jc w:val="center"/>
        <w:outlineLvl w:val="2"/>
        <w:rPr>
          <w:sz w:val="26"/>
          <w:szCs w:val="26"/>
        </w:rPr>
      </w:pPr>
      <w:bookmarkStart w:id="8" w:name="Par5076"/>
      <w:bookmarkEnd w:id="8"/>
      <w:r w:rsidRPr="00D933BB">
        <w:rPr>
          <w:sz w:val="26"/>
          <w:szCs w:val="26"/>
        </w:rPr>
        <w:t>5. Ресурсное обеспечение подпрограммы МП</w:t>
      </w:r>
    </w:p>
    <w:p w:rsidR="00294C61" w:rsidRPr="00D933BB" w:rsidRDefault="00294C61" w:rsidP="00294C61">
      <w:pPr>
        <w:widowControl w:val="0"/>
        <w:autoSpaceDE w:val="0"/>
        <w:autoSpaceDN w:val="0"/>
        <w:adjustRightInd w:val="0"/>
        <w:ind w:left="540"/>
        <w:jc w:val="both"/>
        <w:rPr>
          <w:sz w:val="26"/>
          <w:szCs w:val="26"/>
        </w:rPr>
      </w:pP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Источниками финансирования мероприятий подпрограммы являются средства бюджета муниципального образования город Норильск, средства за счет тарифа на жилищно-коммунальные услуги и собственные средства предприятий ЖКХ:</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 xml:space="preserve">Распределение расходов по мероприятиям подпрограммы приводится в </w:t>
      </w:r>
      <w:hyperlink w:anchor="Par331" w:history="1">
        <w:r w:rsidRPr="00A06111">
          <w:rPr>
            <w:sz w:val="26"/>
            <w:szCs w:val="26"/>
          </w:rPr>
          <w:t>приложении № 2</w:t>
        </w:r>
      </w:hyperlink>
      <w:r w:rsidRPr="00A06111">
        <w:rPr>
          <w:sz w:val="26"/>
          <w:szCs w:val="26"/>
        </w:rPr>
        <w:t xml:space="preserve"> к настоящей МП.</w:t>
      </w:r>
    </w:p>
    <w:p w:rsidR="00294C61" w:rsidRDefault="00294C61" w:rsidP="00294C61">
      <w:pPr>
        <w:widowControl w:val="0"/>
        <w:autoSpaceDE w:val="0"/>
        <w:autoSpaceDN w:val="0"/>
        <w:adjustRightInd w:val="0"/>
        <w:ind w:firstLine="540"/>
        <w:jc w:val="both"/>
        <w:rPr>
          <w:sz w:val="26"/>
          <w:szCs w:val="26"/>
        </w:rPr>
      </w:pPr>
    </w:p>
    <w:p w:rsidR="00294C61" w:rsidRPr="00D933BB" w:rsidRDefault="00294C61" w:rsidP="00294C61">
      <w:pPr>
        <w:widowControl w:val="0"/>
        <w:autoSpaceDE w:val="0"/>
        <w:autoSpaceDN w:val="0"/>
        <w:adjustRightInd w:val="0"/>
        <w:ind w:firstLine="540"/>
        <w:jc w:val="both"/>
        <w:rPr>
          <w:sz w:val="26"/>
          <w:szCs w:val="26"/>
        </w:rPr>
      </w:pPr>
    </w:p>
    <w:p w:rsidR="00294C61" w:rsidRPr="00D933BB" w:rsidRDefault="00294C61" w:rsidP="00294C61">
      <w:pPr>
        <w:widowControl w:val="0"/>
        <w:autoSpaceDE w:val="0"/>
        <w:autoSpaceDN w:val="0"/>
        <w:adjustRightInd w:val="0"/>
        <w:jc w:val="center"/>
        <w:outlineLvl w:val="2"/>
        <w:rPr>
          <w:sz w:val="26"/>
          <w:szCs w:val="26"/>
        </w:rPr>
      </w:pPr>
      <w:bookmarkStart w:id="9" w:name="Par5084"/>
      <w:bookmarkEnd w:id="9"/>
      <w:r w:rsidRPr="00D933BB">
        <w:rPr>
          <w:sz w:val="26"/>
          <w:szCs w:val="26"/>
        </w:rPr>
        <w:t xml:space="preserve">6. </w:t>
      </w:r>
      <w:r w:rsidRPr="00A06111">
        <w:rPr>
          <w:sz w:val="26"/>
          <w:szCs w:val="26"/>
        </w:rPr>
        <w:t>Индикаторы результативности подпрограммы МП</w:t>
      </w:r>
    </w:p>
    <w:p w:rsidR="00294C61" w:rsidRPr="00D933BB" w:rsidRDefault="00294C61" w:rsidP="00294C61">
      <w:pPr>
        <w:widowControl w:val="0"/>
        <w:autoSpaceDE w:val="0"/>
        <w:autoSpaceDN w:val="0"/>
        <w:adjustRightInd w:val="0"/>
        <w:jc w:val="center"/>
        <w:rPr>
          <w:sz w:val="26"/>
          <w:szCs w:val="26"/>
        </w:rPr>
      </w:pP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В рамках реализации мероприятий планируется выполнение поставленных задач подпрограммы путем достижения следующих показателей за период 201</w:t>
      </w:r>
      <w:r w:rsidR="00FC48A8">
        <w:rPr>
          <w:sz w:val="26"/>
          <w:szCs w:val="26"/>
        </w:rPr>
        <w:t>7</w:t>
      </w:r>
      <w:r w:rsidRPr="00D933BB">
        <w:rPr>
          <w:sz w:val="26"/>
          <w:szCs w:val="26"/>
        </w:rPr>
        <w:t xml:space="preserve"> </w:t>
      </w:r>
      <w:r w:rsidR="007A62E5">
        <w:rPr>
          <w:sz w:val="26"/>
          <w:szCs w:val="26"/>
        </w:rPr>
        <w:t>–</w:t>
      </w:r>
      <w:r w:rsidRPr="00D933BB">
        <w:rPr>
          <w:sz w:val="26"/>
          <w:szCs w:val="26"/>
        </w:rPr>
        <w:t xml:space="preserve"> 20</w:t>
      </w:r>
      <w:r w:rsidR="00B25758">
        <w:rPr>
          <w:sz w:val="26"/>
          <w:szCs w:val="26"/>
        </w:rPr>
        <w:t>19</w:t>
      </w:r>
      <w:r w:rsidR="007A62E5">
        <w:rPr>
          <w:sz w:val="26"/>
          <w:szCs w:val="26"/>
        </w:rPr>
        <w:t xml:space="preserve"> </w:t>
      </w:r>
      <w:r w:rsidRPr="00D933BB">
        <w:rPr>
          <w:sz w:val="26"/>
          <w:szCs w:val="26"/>
        </w:rPr>
        <w:t>годов:</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lastRenderedPageBreak/>
        <w:t>1. Наличие актуализированной схемы теплоснабжения</w:t>
      </w:r>
      <w:r w:rsidR="00A6658D">
        <w:rPr>
          <w:sz w:val="26"/>
          <w:szCs w:val="26"/>
        </w:rPr>
        <w:t>, водоснабжения и водоотведения муниципального образования город Норильск</w:t>
      </w:r>
      <w:r w:rsidRPr="00D933BB">
        <w:rPr>
          <w:sz w:val="26"/>
          <w:szCs w:val="26"/>
        </w:rPr>
        <w:t>.</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 xml:space="preserve">2. Выполнение замены </w:t>
      </w:r>
      <w:r w:rsidR="00BB323F">
        <w:rPr>
          <w:sz w:val="26"/>
          <w:szCs w:val="26"/>
        </w:rPr>
        <w:t xml:space="preserve">1 </w:t>
      </w:r>
      <w:r w:rsidR="00B16B14">
        <w:rPr>
          <w:sz w:val="26"/>
          <w:szCs w:val="26"/>
        </w:rPr>
        <w:t>438</w:t>
      </w:r>
      <w:r w:rsidR="007A62E5">
        <w:rPr>
          <w:sz w:val="26"/>
          <w:szCs w:val="26"/>
        </w:rPr>
        <w:t xml:space="preserve"> </w:t>
      </w:r>
      <w:r w:rsidRPr="00D933BB">
        <w:rPr>
          <w:sz w:val="26"/>
          <w:szCs w:val="26"/>
        </w:rPr>
        <w:t>ед. неэффективного осветительного оборудования внутреннего/наружного освещения на современное светодиодное.</w:t>
      </w:r>
    </w:p>
    <w:p w:rsidR="00294C61" w:rsidRPr="00D933BB" w:rsidRDefault="00294C61" w:rsidP="00294C61">
      <w:pPr>
        <w:widowControl w:val="0"/>
        <w:autoSpaceDE w:val="0"/>
        <w:autoSpaceDN w:val="0"/>
        <w:adjustRightInd w:val="0"/>
        <w:ind w:firstLine="540"/>
        <w:jc w:val="both"/>
        <w:rPr>
          <w:sz w:val="26"/>
          <w:szCs w:val="26"/>
        </w:rPr>
      </w:pPr>
      <w:r w:rsidRPr="00D933BB">
        <w:rPr>
          <w:sz w:val="26"/>
          <w:szCs w:val="26"/>
        </w:rPr>
        <w:t xml:space="preserve">3. Замена </w:t>
      </w:r>
      <w:r w:rsidR="00BB323F">
        <w:rPr>
          <w:sz w:val="26"/>
          <w:szCs w:val="26"/>
        </w:rPr>
        <w:t>59</w:t>
      </w:r>
      <w:r w:rsidRPr="00D933BB">
        <w:rPr>
          <w:sz w:val="26"/>
          <w:szCs w:val="26"/>
        </w:rPr>
        <w:t xml:space="preserve"> расходомеров ВЭПС-ТИ, КМ, РМ на новую модификацию.</w:t>
      </w:r>
    </w:p>
    <w:p w:rsidR="00294C61" w:rsidRPr="00D933BB" w:rsidRDefault="00294C61" w:rsidP="00294C61">
      <w:pPr>
        <w:widowControl w:val="0"/>
        <w:autoSpaceDE w:val="0"/>
        <w:autoSpaceDN w:val="0"/>
        <w:adjustRightInd w:val="0"/>
        <w:ind w:firstLine="540"/>
        <w:jc w:val="both"/>
        <w:rPr>
          <w:sz w:val="26"/>
          <w:szCs w:val="26"/>
        </w:rPr>
      </w:pPr>
      <w:r>
        <w:rPr>
          <w:sz w:val="26"/>
          <w:szCs w:val="26"/>
        </w:rPr>
        <w:t>4.</w:t>
      </w:r>
      <w:r w:rsidRPr="00D933BB">
        <w:rPr>
          <w:sz w:val="26"/>
          <w:szCs w:val="26"/>
        </w:rPr>
        <w:t xml:space="preserve"> Установка </w:t>
      </w:r>
      <w:r w:rsidR="00BB323F">
        <w:rPr>
          <w:sz w:val="26"/>
          <w:szCs w:val="26"/>
        </w:rPr>
        <w:t>116</w:t>
      </w:r>
      <w:r w:rsidRPr="00D933BB">
        <w:rPr>
          <w:sz w:val="26"/>
          <w:szCs w:val="26"/>
        </w:rPr>
        <w:t xml:space="preserve"> теплообменников.</w:t>
      </w:r>
    </w:p>
    <w:p w:rsidR="00294C61" w:rsidRDefault="00294C61" w:rsidP="00294C61">
      <w:pPr>
        <w:widowControl w:val="0"/>
        <w:autoSpaceDE w:val="0"/>
        <w:autoSpaceDN w:val="0"/>
        <w:adjustRightInd w:val="0"/>
        <w:ind w:firstLine="540"/>
        <w:jc w:val="both"/>
        <w:rPr>
          <w:sz w:val="26"/>
          <w:szCs w:val="26"/>
        </w:rPr>
      </w:pPr>
      <w:r>
        <w:rPr>
          <w:sz w:val="26"/>
          <w:szCs w:val="26"/>
        </w:rPr>
        <w:t>5</w:t>
      </w:r>
      <w:r w:rsidRPr="00D933BB">
        <w:rPr>
          <w:sz w:val="26"/>
          <w:szCs w:val="26"/>
        </w:rPr>
        <w:t xml:space="preserve">. </w:t>
      </w:r>
      <w:r w:rsidRPr="00A06111">
        <w:rPr>
          <w:sz w:val="26"/>
          <w:szCs w:val="26"/>
        </w:rPr>
        <w:t xml:space="preserve">Установка </w:t>
      </w:r>
      <w:r w:rsidR="0006736C">
        <w:rPr>
          <w:sz w:val="26"/>
          <w:szCs w:val="26"/>
        </w:rPr>
        <w:t>13 575</w:t>
      </w:r>
      <w:r w:rsidRPr="00D933BB">
        <w:rPr>
          <w:sz w:val="26"/>
          <w:szCs w:val="26"/>
        </w:rPr>
        <w:t xml:space="preserve"> индивидуальных приборов учета электрической энергии, холодной, горячей воды.</w:t>
      </w:r>
    </w:p>
    <w:p w:rsidR="00294C61" w:rsidRPr="00D933BB" w:rsidRDefault="00294C61" w:rsidP="00294C61">
      <w:pPr>
        <w:widowControl w:val="0"/>
        <w:autoSpaceDE w:val="0"/>
        <w:autoSpaceDN w:val="0"/>
        <w:adjustRightInd w:val="0"/>
        <w:ind w:firstLine="540"/>
        <w:jc w:val="both"/>
        <w:rPr>
          <w:sz w:val="26"/>
          <w:szCs w:val="26"/>
        </w:rPr>
      </w:pPr>
      <w:r w:rsidRPr="00A06111">
        <w:rPr>
          <w:sz w:val="26"/>
          <w:szCs w:val="26"/>
        </w:rPr>
        <w:t>Поэтапное достижение значений целевых индикаторов по годам реа</w:t>
      </w:r>
      <w:r w:rsidRPr="00D933BB">
        <w:rPr>
          <w:sz w:val="26"/>
          <w:szCs w:val="26"/>
        </w:rPr>
        <w:t xml:space="preserve">лизации подпрограммы с указанием мероприятий, влияющих на их выполнение, указаны в приложении </w:t>
      </w:r>
      <w:r>
        <w:rPr>
          <w:sz w:val="26"/>
          <w:szCs w:val="26"/>
        </w:rPr>
        <w:t>№</w:t>
      </w:r>
      <w:r w:rsidRPr="00D933BB">
        <w:rPr>
          <w:sz w:val="26"/>
          <w:szCs w:val="26"/>
        </w:rPr>
        <w:t xml:space="preserve"> 3 к настоящей муниципальной Программе.</w:t>
      </w:r>
    </w:p>
    <w:p w:rsidR="00294C61" w:rsidRDefault="00294C61" w:rsidP="00294C61">
      <w:pPr>
        <w:widowControl w:val="0"/>
        <w:autoSpaceDE w:val="0"/>
        <w:autoSpaceDN w:val="0"/>
        <w:adjustRightInd w:val="0"/>
        <w:jc w:val="center"/>
        <w:outlineLvl w:val="2"/>
        <w:rPr>
          <w:sz w:val="26"/>
          <w:szCs w:val="26"/>
        </w:rPr>
      </w:pPr>
    </w:p>
    <w:p w:rsidR="00294C61" w:rsidRPr="00D933BB" w:rsidRDefault="00294C61" w:rsidP="00294C61">
      <w:pPr>
        <w:widowControl w:val="0"/>
        <w:autoSpaceDE w:val="0"/>
        <w:autoSpaceDN w:val="0"/>
        <w:adjustRightInd w:val="0"/>
        <w:jc w:val="center"/>
        <w:outlineLvl w:val="2"/>
        <w:rPr>
          <w:sz w:val="26"/>
          <w:szCs w:val="26"/>
        </w:rPr>
      </w:pPr>
      <w:r w:rsidRPr="00D933BB">
        <w:rPr>
          <w:sz w:val="26"/>
          <w:szCs w:val="26"/>
        </w:rPr>
        <w:t>7. Прочее</w:t>
      </w:r>
    </w:p>
    <w:p w:rsidR="00294C61" w:rsidRPr="00D933BB" w:rsidRDefault="00294C61" w:rsidP="00294C61">
      <w:pPr>
        <w:widowControl w:val="0"/>
        <w:autoSpaceDE w:val="0"/>
        <w:autoSpaceDN w:val="0"/>
        <w:adjustRightInd w:val="0"/>
        <w:jc w:val="center"/>
        <w:outlineLvl w:val="2"/>
        <w:rPr>
          <w:sz w:val="26"/>
          <w:szCs w:val="26"/>
        </w:rPr>
      </w:pPr>
    </w:p>
    <w:p w:rsidR="00294C61" w:rsidRPr="00D933BB" w:rsidRDefault="00294C61" w:rsidP="00294C61">
      <w:pPr>
        <w:widowControl w:val="0"/>
        <w:autoSpaceDE w:val="0"/>
        <w:autoSpaceDN w:val="0"/>
        <w:adjustRightInd w:val="0"/>
        <w:jc w:val="both"/>
        <w:outlineLvl w:val="2"/>
        <w:rPr>
          <w:sz w:val="26"/>
          <w:szCs w:val="26"/>
        </w:rPr>
      </w:pPr>
      <w:r w:rsidRPr="00D933BB">
        <w:rPr>
          <w:sz w:val="26"/>
          <w:szCs w:val="26"/>
        </w:rPr>
        <w:t xml:space="preserve">           В соответствии с перечнем целевых показателей в области энергосбережения и повышения энергетической эффективности, указанном в постановлении Правительства  Российской Федерации от 31.12.2009 № 1225 «О требованиях к региональным и муниципальным программам в области энергосбережения и повышения энергетической эффективности» индикаторы для расчета целевых показателей, целевые показатели подпрограммы </w:t>
      </w:r>
      <w:r w:rsidR="003D5897">
        <w:rPr>
          <w:sz w:val="26"/>
          <w:szCs w:val="26"/>
        </w:rPr>
        <w:t>3</w:t>
      </w:r>
      <w:r w:rsidRPr="00D933BB">
        <w:rPr>
          <w:sz w:val="26"/>
          <w:szCs w:val="26"/>
        </w:rPr>
        <w:t xml:space="preserve"> «</w:t>
      </w:r>
      <w:proofErr w:type="spellStart"/>
      <w:r w:rsidRPr="00D933BB">
        <w:rPr>
          <w:sz w:val="26"/>
          <w:szCs w:val="26"/>
        </w:rPr>
        <w:t>Энергоэффективность</w:t>
      </w:r>
      <w:proofErr w:type="spellEnd"/>
      <w:r w:rsidRPr="00D933BB">
        <w:rPr>
          <w:sz w:val="26"/>
          <w:szCs w:val="26"/>
        </w:rPr>
        <w:t xml:space="preserve"> и развитие энергетики»  приведены в приложениях № 1, № 2 к настоящей подпрограмме.</w:t>
      </w:r>
    </w:p>
    <w:p w:rsidR="00294C61" w:rsidRPr="00D933BB" w:rsidRDefault="00294C61" w:rsidP="00294C61">
      <w:pPr>
        <w:widowControl w:val="0"/>
        <w:autoSpaceDE w:val="0"/>
        <w:autoSpaceDN w:val="0"/>
        <w:adjustRightInd w:val="0"/>
        <w:jc w:val="both"/>
        <w:outlineLvl w:val="2"/>
        <w:rPr>
          <w:sz w:val="26"/>
          <w:szCs w:val="26"/>
        </w:rPr>
      </w:pPr>
      <w:r w:rsidRPr="00D933BB">
        <w:rPr>
          <w:sz w:val="26"/>
          <w:szCs w:val="26"/>
        </w:rPr>
        <w:t xml:space="preserve">         Данные индикаторы не участвуют в оценке эффективности реализации муниципальной программы «Реформирование и модернизация жилищно-коммунального хозяйства и повышение энергетической эффективности».</w:t>
      </w:r>
      <w:bookmarkStart w:id="10" w:name="_GoBack"/>
      <w:bookmarkEnd w:id="10"/>
    </w:p>
    <w:sectPr w:rsidR="00294C61" w:rsidRPr="00D933BB" w:rsidSect="00557CDE">
      <w:pgSz w:w="11905" w:h="16838"/>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DA6232"/>
    <w:multiLevelType w:val="hybridMultilevel"/>
    <w:tmpl w:val="0A2802C0"/>
    <w:lvl w:ilvl="0" w:tplc="62AE1C90">
      <w:start w:val="1"/>
      <w:numFmt w:val="decimal"/>
      <w:lvlText w:val="%1."/>
      <w:lvlJc w:val="left"/>
      <w:pPr>
        <w:ind w:left="1140" w:hanging="36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1">
    <w:nsid w:val="044875CB"/>
    <w:multiLevelType w:val="hybridMultilevel"/>
    <w:tmpl w:val="9104ABF0"/>
    <w:lvl w:ilvl="0" w:tplc="297CD6B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B225BC1"/>
    <w:multiLevelType w:val="hybridMultilevel"/>
    <w:tmpl w:val="68060B4C"/>
    <w:lvl w:ilvl="0" w:tplc="297CD6B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1BF77EF"/>
    <w:multiLevelType w:val="hybridMultilevel"/>
    <w:tmpl w:val="1064508C"/>
    <w:lvl w:ilvl="0" w:tplc="0C70951E">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4">
    <w:nsid w:val="120E5306"/>
    <w:multiLevelType w:val="hybridMultilevel"/>
    <w:tmpl w:val="C8A858C4"/>
    <w:lvl w:ilvl="0" w:tplc="297CD6B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6F67EE6"/>
    <w:multiLevelType w:val="hybridMultilevel"/>
    <w:tmpl w:val="C8DC442C"/>
    <w:lvl w:ilvl="0" w:tplc="F656CAE2">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nsid w:val="1ADF09BD"/>
    <w:multiLevelType w:val="hybridMultilevel"/>
    <w:tmpl w:val="8B5E256A"/>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7">
    <w:nsid w:val="1FFF3399"/>
    <w:multiLevelType w:val="hybridMultilevel"/>
    <w:tmpl w:val="B010C9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16150FD"/>
    <w:multiLevelType w:val="hybridMultilevel"/>
    <w:tmpl w:val="8EBE8F3A"/>
    <w:lvl w:ilvl="0" w:tplc="297CD6B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2705FB5"/>
    <w:multiLevelType w:val="hybridMultilevel"/>
    <w:tmpl w:val="D83C173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3A8188A"/>
    <w:multiLevelType w:val="hybridMultilevel"/>
    <w:tmpl w:val="156E9F96"/>
    <w:lvl w:ilvl="0" w:tplc="297CD6B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4B26C5D"/>
    <w:multiLevelType w:val="hybridMultilevel"/>
    <w:tmpl w:val="D31EE0FC"/>
    <w:lvl w:ilvl="0" w:tplc="297CD6B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6CC1453"/>
    <w:multiLevelType w:val="hybridMultilevel"/>
    <w:tmpl w:val="002C0B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8075F45"/>
    <w:multiLevelType w:val="hybridMultilevel"/>
    <w:tmpl w:val="28DA80CC"/>
    <w:lvl w:ilvl="0" w:tplc="297CD6B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nsid w:val="29D34792"/>
    <w:multiLevelType w:val="hybridMultilevel"/>
    <w:tmpl w:val="6C324736"/>
    <w:lvl w:ilvl="0" w:tplc="78B8B3DC">
      <w:start w:val="2"/>
      <w:numFmt w:val="decimal"/>
      <w:lvlText w:val="%1."/>
      <w:lvlJc w:val="left"/>
      <w:pPr>
        <w:tabs>
          <w:tab w:val="num" w:pos="1005"/>
        </w:tabs>
        <w:ind w:left="1005" w:hanging="435"/>
      </w:pPr>
      <w:rPr>
        <w:rFonts w:hint="default"/>
      </w:rPr>
    </w:lvl>
    <w:lvl w:ilvl="1" w:tplc="04190019" w:tentative="1">
      <w:start w:val="1"/>
      <w:numFmt w:val="lowerLetter"/>
      <w:lvlText w:val="%2."/>
      <w:lvlJc w:val="left"/>
      <w:pPr>
        <w:tabs>
          <w:tab w:val="num" w:pos="1650"/>
        </w:tabs>
        <w:ind w:left="1650" w:hanging="360"/>
      </w:pPr>
    </w:lvl>
    <w:lvl w:ilvl="2" w:tplc="0419001B" w:tentative="1">
      <w:start w:val="1"/>
      <w:numFmt w:val="lowerRoman"/>
      <w:lvlText w:val="%3."/>
      <w:lvlJc w:val="right"/>
      <w:pPr>
        <w:tabs>
          <w:tab w:val="num" w:pos="2370"/>
        </w:tabs>
        <w:ind w:left="2370" w:hanging="180"/>
      </w:pPr>
    </w:lvl>
    <w:lvl w:ilvl="3" w:tplc="0419000F" w:tentative="1">
      <w:start w:val="1"/>
      <w:numFmt w:val="decimal"/>
      <w:lvlText w:val="%4."/>
      <w:lvlJc w:val="left"/>
      <w:pPr>
        <w:tabs>
          <w:tab w:val="num" w:pos="3090"/>
        </w:tabs>
        <w:ind w:left="3090" w:hanging="360"/>
      </w:pPr>
    </w:lvl>
    <w:lvl w:ilvl="4" w:tplc="04190019" w:tentative="1">
      <w:start w:val="1"/>
      <w:numFmt w:val="lowerLetter"/>
      <w:lvlText w:val="%5."/>
      <w:lvlJc w:val="left"/>
      <w:pPr>
        <w:tabs>
          <w:tab w:val="num" w:pos="3810"/>
        </w:tabs>
        <w:ind w:left="3810" w:hanging="360"/>
      </w:pPr>
    </w:lvl>
    <w:lvl w:ilvl="5" w:tplc="0419001B" w:tentative="1">
      <w:start w:val="1"/>
      <w:numFmt w:val="lowerRoman"/>
      <w:lvlText w:val="%6."/>
      <w:lvlJc w:val="right"/>
      <w:pPr>
        <w:tabs>
          <w:tab w:val="num" w:pos="4530"/>
        </w:tabs>
        <w:ind w:left="4530" w:hanging="180"/>
      </w:pPr>
    </w:lvl>
    <w:lvl w:ilvl="6" w:tplc="0419000F" w:tentative="1">
      <w:start w:val="1"/>
      <w:numFmt w:val="decimal"/>
      <w:lvlText w:val="%7."/>
      <w:lvlJc w:val="left"/>
      <w:pPr>
        <w:tabs>
          <w:tab w:val="num" w:pos="5250"/>
        </w:tabs>
        <w:ind w:left="5250" w:hanging="360"/>
      </w:pPr>
    </w:lvl>
    <w:lvl w:ilvl="7" w:tplc="04190019" w:tentative="1">
      <w:start w:val="1"/>
      <w:numFmt w:val="lowerLetter"/>
      <w:lvlText w:val="%8."/>
      <w:lvlJc w:val="left"/>
      <w:pPr>
        <w:tabs>
          <w:tab w:val="num" w:pos="5970"/>
        </w:tabs>
        <w:ind w:left="5970" w:hanging="360"/>
      </w:pPr>
    </w:lvl>
    <w:lvl w:ilvl="8" w:tplc="0419001B" w:tentative="1">
      <w:start w:val="1"/>
      <w:numFmt w:val="lowerRoman"/>
      <w:lvlText w:val="%9."/>
      <w:lvlJc w:val="right"/>
      <w:pPr>
        <w:tabs>
          <w:tab w:val="num" w:pos="6690"/>
        </w:tabs>
        <w:ind w:left="6690" w:hanging="180"/>
      </w:pPr>
    </w:lvl>
  </w:abstractNum>
  <w:abstractNum w:abstractNumId="15">
    <w:nsid w:val="2CC25814"/>
    <w:multiLevelType w:val="hybridMultilevel"/>
    <w:tmpl w:val="79A892BE"/>
    <w:lvl w:ilvl="0" w:tplc="297CD6B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349D3712"/>
    <w:multiLevelType w:val="hybridMultilevel"/>
    <w:tmpl w:val="BA12E12E"/>
    <w:lvl w:ilvl="0" w:tplc="297CD6B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357A5877"/>
    <w:multiLevelType w:val="hybridMultilevel"/>
    <w:tmpl w:val="A02AF016"/>
    <w:lvl w:ilvl="0" w:tplc="E21291BE">
      <w:start w:val="1"/>
      <w:numFmt w:val="decimal"/>
      <w:lvlText w:val="%1."/>
      <w:lvlJc w:val="left"/>
      <w:pPr>
        <w:ind w:left="1095" w:hanging="37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39E00C9D"/>
    <w:multiLevelType w:val="hybridMultilevel"/>
    <w:tmpl w:val="323A3ACC"/>
    <w:lvl w:ilvl="0" w:tplc="297CD6B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3DC86592"/>
    <w:multiLevelType w:val="multilevel"/>
    <w:tmpl w:val="284A1F7E"/>
    <w:lvl w:ilvl="0">
      <w:start w:val="1"/>
      <w:numFmt w:val="decimal"/>
      <w:lvlText w:val="%1."/>
      <w:lvlJc w:val="left"/>
      <w:pPr>
        <w:ind w:left="1050" w:hanging="390"/>
      </w:pPr>
      <w:rPr>
        <w:rFonts w:hint="default"/>
      </w:rPr>
    </w:lvl>
    <w:lvl w:ilvl="1">
      <w:start w:val="1"/>
      <w:numFmt w:val="decimal"/>
      <w:isLgl/>
      <w:lvlText w:val="%1.%2."/>
      <w:lvlJc w:val="left"/>
      <w:pPr>
        <w:ind w:left="1380" w:hanging="720"/>
      </w:pPr>
      <w:rPr>
        <w:rFonts w:hint="default"/>
      </w:rPr>
    </w:lvl>
    <w:lvl w:ilvl="2">
      <w:start w:val="1"/>
      <w:numFmt w:val="decimal"/>
      <w:isLgl/>
      <w:lvlText w:val="%1.%2.%3."/>
      <w:lvlJc w:val="left"/>
      <w:pPr>
        <w:ind w:left="1380" w:hanging="720"/>
      </w:pPr>
      <w:rPr>
        <w:rFonts w:hint="default"/>
      </w:rPr>
    </w:lvl>
    <w:lvl w:ilvl="3">
      <w:start w:val="1"/>
      <w:numFmt w:val="decimal"/>
      <w:isLgl/>
      <w:lvlText w:val="%1.%2.%3.%4."/>
      <w:lvlJc w:val="left"/>
      <w:pPr>
        <w:ind w:left="1740" w:hanging="1080"/>
      </w:pPr>
      <w:rPr>
        <w:rFonts w:hint="default"/>
      </w:rPr>
    </w:lvl>
    <w:lvl w:ilvl="4">
      <w:start w:val="1"/>
      <w:numFmt w:val="decimal"/>
      <w:isLgl/>
      <w:lvlText w:val="%1.%2.%3.%4.%5."/>
      <w:lvlJc w:val="left"/>
      <w:pPr>
        <w:ind w:left="1740" w:hanging="1080"/>
      </w:pPr>
      <w:rPr>
        <w:rFonts w:hint="default"/>
      </w:rPr>
    </w:lvl>
    <w:lvl w:ilvl="5">
      <w:start w:val="1"/>
      <w:numFmt w:val="decimal"/>
      <w:isLgl/>
      <w:lvlText w:val="%1.%2.%3.%4.%5.%6."/>
      <w:lvlJc w:val="left"/>
      <w:pPr>
        <w:ind w:left="2100" w:hanging="1440"/>
      </w:pPr>
      <w:rPr>
        <w:rFonts w:hint="default"/>
      </w:rPr>
    </w:lvl>
    <w:lvl w:ilvl="6">
      <w:start w:val="1"/>
      <w:numFmt w:val="decimal"/>
      <w:isLgl/>
      <w:lvlText w:val="%1.%2.%3.%4.%5.%6.%7."/>
      <w:lvlJc w:val="left"/>
      <w:pPr>
        <w:ind w:left="2100" w:hanging="1440"/>
      </w:pPr>
      <w:rPr>
        <w:rFonts w:hint="default"/>
      </w:rPr>
    </w:lvl>
    <w:lvl w:ilvl="7">
      <w:start w:val="1"/>
      <w:numFmt w:val="decimal"/>
      <w:isLgl/>
      <w:lvlText w:val="%1.%2.%3.%4.%5.%6.%7.%8."/>
      <w:lvlJc w:val="left"/>
      <w:pPr>
        <w:ind w:left="2460" w:hanging="1800"/>
      </w:pPr>
      <w:rPr>
        <w:rFonts w:hint="default"/>
      </w:rPr>
    </w:lvl>
    <w:lvl w:ilvl="8">
      <w:start w:val="1"/>
      <w:numFmt w:val="decimal"/>
      <w:isLgl/>
      <w:lvlText w:val="%1.%2.%3.%4.%5.%6.%7.%8.%9."/>
      <w:lvlJc w:val="left"/>
      <w:pPr>
        <w:ind w:left="2460" w:hanging="1800"/>
      </w:pPr>
      <w:rPr>
        <w:rFonts w:hint="default"/>
      </w:rPr>
    </w:lvl>
  </w:abstractNum>
  <w:abstractNum w:abstractNumId="20">
    <w:nsid w:val="3FEC7008"/>
    <w:multiLevelType w:val="multilevel"/>
    <w:tmpl w:val="4804363E"/>
    <w:lvl w:ilvl="0">
      <w:start w:val="2"/>
      <w:numFmt w:val="decimal"/>
      <w:lvlText w:val="%1."/>
      <w:lvlJc w:val="left"/>
      <w:pPr>
        <w:ind w:left="390" w:hanging="390"/>
      </w:pPr>
      <w:rPr>
        <w:rFonts w:hint="default"/>
      </w:rPr>
    </w:lvl>
    <w:lvl w:ilvl="1">
      <w:start w:val="2"/>
      <w:numFmt w:val="decimal"/>
      <w:lvlText w:val="%1.%2."/>
      <w:lvlJc w:val="left"/>
      <w:pPr>
        <w:ind w:left="1380" w:hanging="72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3060" w:hanging="108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740" w:hanging="144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420" w:hanging="1800"/>
      </w:pPr>
      <w:rPr>
        <w:rFonts w:hint="default"/>
      </w:rPr>
    </w:lvl>
    <w:lvl w:ilvl="8">
      <w:start w:val="1"/>
      <w:numFmt w:val="decimal"/>
      <w:lvlText w:val="%1.%2.%3.%4.%5.%6.%7.%8.%9."/>
      <w:lvlJc w:val="left"/>
      <w:pPr>
        <w:ind w:left="7080" w:hanging="1800"/>
      </w:pPr>
      <w:rPr>
        <w:rFonts w:hint="default"/>
      </w:rPr>
    </w:lvl>
  </w:abstractNum>
  <w:abstractNum w:abstractNumId="21">
    <w:nsid w:val="407C169C"/>
    <w:multiLevelType w:val="hybridMultilevel"/>
    <w:tmpl w:val="36723798"/>
    <w:lvl w:ilvl="0" w:tplc="297CD6B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2">
    <w:nsid w:val="42A322E6"/>
    <w:multiLevelType w:val="hybridMultilevel"/>
    <w:tmpl w:val="B7EC8850"/>
    <w:lvl w:ilvl="0" w:tplc="CE30A3D6">
      <w:start w:val="4"/>
      <w:numFmt w:val="decimal"/>
      <w:lvlText w:val="%1."/>
      <w:lvlJc w:val="left"/>
      <w:pPr>
        <w:ind w:left="1020" w:hanging="360"/>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3">
    <w:nsid w:val="43E6021D"/>
    <w:multiLevelType w:val="hybridMultilevel"/>
    <w:tmpl w:val="A454C612"/>
    <w:lvl w:ilvl="0" w:tplc="297CD6B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5BF6E66"/>
    <w:multiLevelType w:val="hybridMultilevel"/>
    <w:tmpl w:val="3E3262F4"/>
    <w:lvl w:ilvl="0" w:tplc="A9C445FC">
      <w:start w:val="1"/>
      <w:numFmt w:val="bullet"/>
      <w:lvlText w:val=""/>
      <w:lvlJc w:val="left"/>
      <w:pPr>
        <w:ind w:left="1020" w:hanging="360"/>
      </w:pPr>
      <w:rPr>
        <w:rFonts w:ascii="Symbol" w:hAnsi="Symbol" w:hint="default"/>
        <w:color w:val="auto"/>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25">
    <w:nsid w:val="46B97704"/>
    <w:multiLevelType w:val="hybridMultilevel"/>
    <w:tmpl w:val="2844225E"/>
    <w:lvl w:ilvl="0" w:tplc="297CD6B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8AD5B89"/>
    <w:multiLevelType w:val="hybridMultilevel"/>
    <w:tmpl w:val="DEA279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06A4189"/>
    <w:multiLevelType w:val="hybridMultilevel"/>
    <w:tmpl w:val="254AD2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6C626CB"/>
    <w:multiLevelType w:val="hybridMultilevel"/>
    <w:tmpl w:val="05C6FBC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5A507119"/>
    <w:multiLevelType w:val="hybridMultilevel"/>
    <w:tmpl w:val="E33622F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60A44426"/>
    <w:multiLevelType w:val="hybridMultilevel"/>
    <w:tmpl w:val="4030DED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6ADC55E4"/>
    <w:multiLevelType w:val="hybridMultilevel"/>
    <w:tmpl w:val="9A96F492"/>
    <w:lvl w:ilvl="0" w:tplc="297CD6B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77E00DB7"/>
    <w:multiLevelType w:val="hybridMultilevel"/>
    <w:tmpl w:val="9F62190A"/>
    <w:lvl w:ilvl="0" w:tplc="C63A33B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nsid w:val="7C006518"/>
    <w:multiLevelType w:val="hybridMultilevel"/>
    <w:tmpl w:val="880C9866"/>
    <w:lvl w:ilvl="0" w:tplc="35348388">
      <w:start w:val="1"/>
      <w:numFmt w:val="decimal"/>
      <w:lvlText w:val="%1."/>
      <w:lvlJc w:val="left"/>
      <w:pPr>
        <w:tabs>
          <w:tab w:val="num" w:pos="870"/>
        </w:tabs>
        <w:ind w:left="870" w:hanging="360"/>
      </w:pPr>
      <w:rPr>
        <w:rFonts w:hint="default"/>
      </w:rPr>
    </w:lvl>
    <w:lvl w:ilvl="1" w:tplc="04190019" w:tentative="1">
      <w:start w:val="1"/>
      <w:numFmt w:val="lowerLetter"/>
      <w:lvlText w:val="%2."/>
      <w:lvlJc w:val="left"/>
      <w:pPr>
        <w:tabs>
          <w:tab w:val="num" w:pos="1590"/>
        </w:tabs>
        <w:ind w:left="1590" w:hanging="360"/>
      </w:pPr>
    </w:lvl>
    <w:lvl w:ilvl="2" w:tplc="0419001B" w:tentative="1">
      <w:start w:val="1"/>
      <w:numFmt w:val="lowerRoman"/>
      <w:lvlText w:val="%3."/>
      <w:lvlJc w:val="right"/>
      <w:pPr>
        <w:tabs>
          <w:tab w:val="num" w:pos="2310"/>
        </w:tabs>
        <w:ind w:left="2310" w:hanging="180"/>
      </w:pPr>
    </w:lvl>
    <w:lvl w:ilvl="3" w:tplc="0419000F" w:tentative="1">
      <w:start w:val="1"/>
      <w:numFmt w:val="decimal"/>
      <w:lvlText w:val="%4."/>
      <w:lvlJc w:val="left"/>
      <w:pPr>
        <w:tabs>
          <w:tab w:val="num" w:pos="3030"/>
        </w:tabs>
        <w:ind w:left="3030" w:hanging="360"/>
      </w:pPr>
    </w:lvl>
    <w:lvl w:ilvl="4" w:tplc="04190019" w:tentative="1">
      <w:start w:val="1"/>
      <w:numFmt w:val="lowerLetter"/>
      <w:lvlText w:val="%5."/>
      <w:lvlJc w:val="left"/>
      <w:pPr>
        <w:tabs>
          <w:tab w:val="num" w:pos="3750"/>
        </w:tabs>
        <w:ind w:left="3750" w:hanging="360"/>
      </w:pPr>
    </w:lvl>
    <w:lvl w:ilvl="5" w:tplc="0419001B" w:tentative="1">
      <w:start w:val="1"/>
      <w:numFmt w:val="lowerRoman"/>
      <w:lvlText w:val="%6."/>
      <w:lvlJc w:val="right"/>
      <w:pPr>
        <w:tabs>
          <w:tab w:val="num" w:pos="4470"/>
        </w:tabs>
        <w:ind w:left="4470" w:hanging="180"/>
      </w:pPr>
    </w:lvl>
    <w:lvl w:ilvl="6" w:tplc="0419000F" w:tentative="1">
      <w:start w:val="1"/>
      <w:numFmt w:val="decimal"/>
      <w:lvlText w:val="%7."/>
      <w:lvlJc w:val="left"/>
      <w:pPr>
        <w:tabs>
          <w:tab w:val="num" w:pos="5190"/>
        </w:tabs>
        <w:ind w:left="5190" w:hanging="360"/>
      </w:pPr>
    </w:lvl>
    <w:lvl w:ilvl="7" w:tplc="04190019" w:tentative="1">
      <w:start w:val="1"/>
      <w:numFmt w:val="lowerLetter"/>
      <w:lvlText w:val="%8."/>
      <w:lvlJc w:val="left"/>
      <w:pPr>
        <w:tabs>
          <w:tab w:val="num" w:pos="5910"/>
        </w:tabs>
        <w:ind w:left="5910" w:hanging="360"/>
      </w:pPr>
    </w:lvl>
    <w:lvl w:ilvl="8" w:tplc="0419001B" w:tentative="1">
      <w:start w:val="1"/>
      <w:numFmt w:val="lowerRoman"/>
      <w:lvlText w:val="%9."/>
      <w:lvlJc w:val="right"/>
      <w:pPr>
        <w:tabs>
          <w:tab w:val="num" w:pos="6630"/>
        </w:tabs>
        <w:ind w:left="6630" w:hanging="180"/>
      </w:pPr>
    </w:lvl>
  </w:abstractNum>
  <w:abstractNum w:abstractNumId="34">
    <w:nsid w:val="7D7E29D2"/>
    <w:multiLevelType w:val="hybridMultilevel"/>
    <w:tmpl w:val="295299B4"/>
    <w:lvl w:ilvl="0" w:tplc="297CD6B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5">
    <w:nsid w:val="7F9307C5"/>
    <w:multiLevelType w:val="hybridMultilevel"/>
    <w:tmpl w:val="8758AF14"/>
    <w:lvl w:ilvl="0" w:tplc="297CD6B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3"/>
  </w:num>
  <w:num w:numId="2">
    <w:abstractNumId w:val="14"/>
  </w:num>
  <w:num w:numId="3">
    <w:abstractNumId w:val="17"/>
  </w:num>
  <w:num w:numId="4">
    <w:abstractNumId w:val="0"/>
  </w:num>
  <w:num w:numId="5">
    <w:abstractNumId w:val="5"/>
  </w:num>
  <w:num w:numId="6">
    <w:abstractNumId w:val="32"/>
  </w:num>
  <w:num w:numId="7">
    <w:abstractNumId w:val="19"/>
  </w:num>
  <w:num w:numId="8">
    <w:abstractNumId w:val="29"/>
  </w:num>
  <w:num w:numId="9">
    <w:abstractNumId w:val="12"/>
  </w:num>
  <w:num w:numId="10">
    <w:abstractNumId w:val="27"/>
  </w:num>
  <w:num w:numId="11">
    <w:abstractNumId w:val="28"/>
  </w:num>
  <w:num w:numId="12">
    <w:abstractNumId w:val="30"/>
  </w:num>
  <w:num w:numId="13">
    <w:abstractNumId w:val="9"/>
  </w:num>
  <w:num w:numId="14">
    <w:abstractNumId w:val="3"/>
  </w:num>
  <w:num w:numId="15">
    <w:abstractNumId w:val="7"/>
  </w:num>
  <w:num w:numId="16">
    <w:abstractNumId w:val="24"/>
  </w:num>
  <w:num w:numId="17">
    <w:abstractNumId w:val="6"/>
  </w:num>
  <w:num w:numId="18">
    <w:abstractNumId w:val="22"/>
  </w:num>
  <w:num w:numId="19">
    <w:abstractNumId w:val="20"/>
  </w:num>
  <w:num w:numId="20">
    <w:abstractNumId w:val="10"/>
  </w:num>
  <w:num w:numId="21">
    <w:abstractNumId w:val="8"/>
  </w:num>
  <w:num w:numId="22">
    <w:abstractNumId w:val="35"/>
  </w:num>
  <w:num w:numId="23">
    <w:abstractNumId w:val="16"/>
  </w:num>
  <w:num w:numId="24">
    <w:abstractNumId w:val="4"/>
  </w:num>
  <w:num w:numId="25">
    <w:abstractNumId w:val="15"/>
  </w:num>
  <w:num w:numId="26">
    <w:abstractNumId w:val="1"/>
  </w:num>
  <w:num w:numId="27">
    <w:abstractNumId w:val="21"/>
  </w:num>
  <w:num w:numId="28">
    <w:abstractNumId w:val="26"/>
  </w:num>
  <w:num w:numId="29">
    <w:abstractNumId w:val="13"/>
  </w:num>
  <w:num w:numId="30">
    <w:abstractNumId w:val="2"/>
  </w:num>
  <w:num w:numId="31">
    <w:abstractNumId w:val="18"/>
  </w:num>
  <w:num w:numId="32">
    <w:abstractNumId w:val="23"/>
  </w:num>
  <w:num w:numId="33">
    <w:abstractNumId w:val="34"/>
  </w:num>
  <w:num w:numId="34">
    <w:abstractNumId w:val="11"/>
  </w:num>
  <w:num w:numId="35">
    <w:abstractNumId w:val="25"/>
  </w:num>
  <w:num w:numId="3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713A"/>
    <w:rsid w:val="00006EFC"/>
    <w:rsid w:val="00012052"/>
    <w:rsid w:val="000140A0"/>
    <w:rsid w:val="00017E53"/>
    <w:rsid w:val="000217A3"/>
    <w:rsid w:val="00022ABF"/>
    <w:rsid w:val="0002427E"/>
    <w:rsid w:val="000250BB"/>
    <w:rsid w:val="000251B1"/>
    <w:rsid w:val="000366B3"/>
    <w:rsid w:val="00041FFB"/>
    <w:rsid w:val="0004465D"/>
    <w:rsid w:val="000462D4"/>
    <w:rsid w:val="0005059B"/>
    <w:rsid w:val="00054CE4"/>
    <w:rsid w:val="000603B5"/>
    <w:rsid w:val="000618D7"/>
    <w:rsid w:val="00066AB2"/>
    <w:rsid w:val="00066FB5"/>
    <w:rsid w:val="0006736C"/>
    <w:rsid w:val="00070D89"/>
    <w:rsid w:val="00072B2E"/>
    <w:rsid w:val="00076AE9"/>
    <w:rsid w:val="0008037D"/>
    <w:rsid w:val="00080BA3"/>
    <w:rsid w:val="00081750"/>
    <w:rsid w:val="00083BB3"/>
    <w:rsid w:val="0008742F"/>
    <w:rsid w:val="000914F1"/>
    <w:rsid w:val="000915A3"/>
    <w:rsid w:val="00094B1D"/>
    <w:rsid w:val="00094D67"/>
    <w:rsid w:val="00097F5A"/>
    <w:rsid w:val="000A084A"/>
    <w:rsid w:val="000A2C4D"/>
    <w:rsid w:val="000A3D9E"/>
    <w:rsid w:val="000A7942"/>
    <w:rsid w:val="000B0061"/>
    <w:rsid w:val="000B0C17"/>
    <w:rsid w:val="000B1615"/>
    <w:rsid w:val="000B66EC"/>
    <w:rsid w:val="000C04A7"/>
    <w:rsid w:val="000C21A5"/>
    <w:rsid w:val="000C2D79"/>
    <w:rsid w:val="000C4B87"/>
    <w:rsid w:val="000D0F32"/>
    <w:rsid w:val="000D1AB2"/>
    <w:rsid w:val="000D20FA"/>
    <w:rsid w:val="000D2301"/>
    <w:rsid w:val="000D2D0B"/>
    <w:rsid w:val="000F01F9"/>
    <w:rsid w:val="000F0C18"/>
    <w:rsid w:val="000F2003"/>
    <w:rsid w:val="000F249A"/>
    <w:rsid w:val="000F36AE"/>
    <w:rsid w:val="000F4283"/>
    <w:rsid w:val="00103F9D"/>
    <w:rsid w:val="00104BD3"/>
    <w:rsid w:val="00107A92"/>
    <w:rsid w:val="00110C8C"/>
    <w:rsid w:val="00111E46"/>
    <w:rsid w:val="00115CE0"/>
    <w:rsid w:val="0012189E"/>
    <w:rsid w:val="001244EC"/>
    <w:rsid w:val="00127CED"/>
    <w:rsid w:val="00132A4A"/>
    <w:rsid w:val="001336BD"/>
    <w:rsid w:val="001360D4"/>
    <w:rsid w:val="00137856"/>
    <w:rsid w:val="0014194C"/>
    <w:rsid w:val="00143ADC"/>
    <w:rsid w:val="00145D84"/>
    <w:rsid w:val="001511F5"/>
    <w:rsid w:val="00162ECC"/>
    <w:rsid w:val="001631AE"/>
    <w:rsid w:val="00165BF8"/>
    <w:rsid w:val="00165CED"/>
    <w:rsid w:val="0016623F"/>
    <w:rsid w:val="0017300E"/>
    <w:rsid w:val="00173E60"/>
    <w:rsid w:val="001751DC"/>
    <w:rsid w:val="0018094E"/>
    <w:rsid w:val="00182760"/>
    <w:rsid w:val="00195C22"/>
    <w:rsid w:val="001A23F3"/>
    <w:rsid w:val="001A26BF"/>
    <w:rsid w:val="001A2D2D"/>
    <w:rsid w:val="001A3299"/>
    <w:rsid w:val="001A5FAF"/>
    <w:rsid w:val="001B320A"/>
    <w:rsid w:val="001C24EF"/>
    <w:rsid w:val="001D4499"/>
    <w:rsid w:val="001D6F74"/>
    <w:rsid w:val="001D769F"/>
    <w:rsid w:val="001E0C07"/>
    <w:rsid w:val="001E29AB"/>
    <w:rsid w:val="001E4FA7"/>
    <w:rsid w:val="001F5AD0"/>
    <w:rsid w:val="00214433"/>
    <w:rsid w:val="00220544"/>
    <w:rsid w:val="002259E6"/>
    <w:rsid w:val="00227AEA"/>
    <w:rsid w:val="00231906"/>
    <w:rsid w:val="0024423A"/>
    <w:rsid w:val="00244A31"/>
    <w:rsid w:val="002459D9"/>
    <w:rsid w:val="0025180D"/>
    <w:rsid w:val="0025385C"/>
    <w:rsid w:val="002753AB"/>
    <w:rsid w:val="00276F66"/>
    <w:rsid w:val="002901D3"/>
    <w:rsid w:val="00294C61"/>
    <w:rsid w:val="00297729"/>
    <w:rsid w:val="002B5637"/>
    <w:rsid w:val="002C0793"/>
    <w:rsid w:val="002C6D80"/>
    <w:rsid w:val="002D2C6B"/>
    <w:rsid w:val="002D49CF"/>
    <w:rsid w:val="002D56DA"/>
    <w:rsid w:val="002D6F4E"/>
    <w:rsid w:val="002F1583"/>
    <w:rsid w:val="002F220D"/>
    <w:rsid w:val="002F2327"/>
    <w:rsid w:val="002F3785"/>
    <w:rsid w:val="002F685B"/>
    <w:rsid w:val="0030417A"/>
    <w:rsid w:val="00304443"/>
    <w:rsid w:val="00311083"/>
    <w:rsid w:val="003255B6"/>
    <w:rsid w:val="00326CC4"/>
    <w:rsid w:val="00334DE9"/>
    <w:rsid w:val="00342A5F"/>
    <w:rsid w:val="003432CE"/>
    <w:rsid w:val="00347190"/>
    <w:rsid w:val="0035291B"/>
    <w:rsid w:val="00353424"/>
    <w:rsid w:val="00355B1B"/>
    <w:rsid w:val="00370767"/>
    <w:rsid w:val="00371277"/>
    <w:rsid w:val="00372598"/>
    <w:rsid w:val="00373675"/>
    <w:rsid w:val="0037725C"/>
    <w:rsid w:val="003778B9"/>
    <w:rsid w:val="003807E0"/>
    <w:rsid w:val="0038765A"/>
    <w:rsid w:val="003923A4"/>
    <w:rsid w:val="0039797D"/>
    <w:rsid w:val="003A7D71"/>
    <w:rsid w:val="003A7FA2"/>
    <w:rsid w:val="003C2C12"/>
    <w:rsid w:val="003C5ACB"/>
    <w:rsid w:val="003D0C5D"/>
    <w:rsid w:val="003D1C9D"/>
    <w:rsid w:val="003D23A1"/>
    <w:rsid w:val="003D2568"/>
    <w:rsid w:val="003D4211"/>
    <w:rsid w:val="003D423B"/>
    <w:rsid w:val="003D5897"/>
    <w:rsid w:val="003D5C9A"/>
    <w:rsid w:val="003D7464"/>
    <w:rsid w:val="003E1969"/>
    <w:rsid w:val="003E531F"/>
    <w:rsid w:val="003E5666"/>
    <w:rsid w:val="003E6004"/>
    <w:rsid w:val="003E70D2"/>
    <w:rsid w:val="003F2293"/>
    <w:rsid w:val="003F45DD"/>
    <w:rsid w:val="003F5BC2"/>
    <w:rsid w:val="003F694C"/>
    <w:rsid w:val="00400DE0"/>
    <w:rsid w:val="00404431"/>
    <w:rsid w:val="004048A4"/>
    <w:rsid w:val="004074BA"/>
    <w:rsid w:val="0041380F"/>
    <w:rsid w:val="00421272"/>
    <w:rsid w:val="00422BEC"/>
    <w:rsid w:val="00431466"/>
    <w:rsid w:val="0043686D"/>
    <w:rsid w:val="004371C5"/>
    <w:rsid w:val="00446E4E"/>
    <w:rsid w:val="004472BF"/>
    <w:rsid w:val="00464A18"/>
    <w:rsid w:val="0046557F"/>
    <w:rsid w:val="00477859"/>
    <w:rsid w:val="00481A6C"/>
    <w:rsid w:val="0048379F"/>
    <w:rsid w:val="0048543F"/>
    <w:rsid w:val="004901C7"/>
    <w:rsid w:val="004916F7"/>
    <w:rsid w:val="004A3CC4"/>
    <w:rsid w:val="004A5282"/>
    <w:rsid w:val="004B0AAF"/>
    <w:rsid w:val="004B1418"/>
    <w:rsid w:val="004B419E"/>
    <w:rsid w:val="004C09F4"/>
    <w:rsid w:val="004C0B06"/>
    <w:rsid w:val="004C396B"/>
    <w:rsid w:val="004C41E9"/>
    <w:rsid w:val="004C5E9D"/>
    <w:rsid w:val="004C772D"/>
    <w:rsid w:val="004D008D"/>
    <w:rsid w:val="004D35A2"/>
    <w:rsid w:val="004E1B78"/>
    <w:rsid w:val="004F7059"/>
    <w:rsid w:val="00510633"/>
    <w:rsid w:val="00514B45"/>
    <w:rsid w:val="005217A4"/>
    <w:rsid w:val="00526BC2"/>
    <w:rsid w:val="00533532"/>
    <w:rsid w:val="0053409C"/>
    <w:rsid w:val="005419F5"/>
    <w:rsid w:val="005431A5"/>
    <w:rsid w:val="00552B2E"/>
    <w:rsid w:val="00554A7D"/>
    <w:rsid w:val="005566D3"/>
    <w:rsid w:val="00557CDE"/>
    <w:rsid w:val="005639F3"/>
    <w:rsid w:val="00574936"/>
    <w:rsid w:val="00576B6C"/>
    <w:rsid w:val="00585C4A"/>
    <w:rsid w:val="00587E19"/>
    <w:rsid w:val="00591D5B"/>
    <w:rsid w:val="005956C0"/>
    <w:rsid w:val="005A07E8"/>
    <w:rsid w:val="005A09FF"/>
    <w:rsid w:val="005A2AF5"/>
    <w:rsid w:val="005B1A9D"/>
    <w:rsid w:val="005B2063"/>
    <w:rsid w:val="005B6849"/>
    <w:rsid w:val="005C4CE8"/>
    <w:rsid w:val="005C6360"/>
    <w:rsid w:val="005D739C"/>
    <w:rsid w:val="005E0E9F"/>
    <w:rsid w:val="005E5D1A"/>
    <w:rsid w:val="00602A27"/>
    <w:rsid w:val="00606314"/>
    <w:rsid w:val="006127C3"/>
    <w:rsid w:val="00612DDC"/>
    <w:rsid w:val="006160EA"/>
    <w:rsid w:val="006256E4"/>
    <w:rsid w:val="00625FEB"/>
    <w:rsid w:val="00630197"/>
    <w:rsid w:val="006354B7"/>
    <w:rsid w:val="00653D2D"/>
    <w:rsid w:val="00654C1B"/>
    <w:rsid w:val="00654EBA"/>
    <w:rsid w:val="00656AB9"/>
    <w:rsid w:val="006616CD"/>
    <w:rsid w:val="0066581C"/>
    <w:rsid w:val="00672C76"/>
    <w:rsid w:val="00673DC8"/>
    <w:rsid w:val="00674474"/>
    <w:rsid w:val="00674897"/>
    <w:rsid w:val="00676EC3"/>
    <w:rsid w:val="00677FDB"/>
    <w:rsid w:val="00684125"/>
    <w:rsid w:val="00691655"/>
    <w:rsid w:val="0069743A"/>
    <w:rsid w:val="006A216D"/>
    <w:rsid w:val="006A25AF"/>
    <w:rsid w:val="006A2BF8"/>
    <w:rsid w:val="006A2C3B"/>
    <w:rsid w:val="006A5E88"/>
    <w:rsid w:val="006A651B"/>
    <w:rsid w:val="006A6717"/>
    <w:rsid w:val="006A7B4A"/>
    <w:rsid w:val="006B255D"/>
    <w:rsid w:val="006C1584"/>
    <w:rsid w:val="006C4F0A"/>
    <w:rsid w:val="006D035D"/>
    <w:rsid w:val="006D4692"/>
    <w:rsid w:val="006D622C"/>
    <w:rsid w:val="006F6565"/>
    <w:rsid w:val="00700CE1"/>
    <w:rsid w:val="00702230"/>
    <w:rsid w:val="00703F1C"/>
    <w:rsid w:val="007113F9"/>
    <w:rsid w:val="007241D9"/>
    <w:rsid w:val="007315C7"/>
    <w:rsid w:val="00732DB5"/>
    <w:rsid w:val="00733DB0"/>
    <w:rsid w:val="00737540"/>
    <w:rsid w:val="00741DC8"/>
    <w:rsid w:val="0074783C"/>
    <w:rsid w:val="007521A5"/>
    <w:rsid w:val="0076395E"/>
    <w:rsid w:val="00765121"/>
    <w:rsid w:val="00765BE9"/>
    <w:rsid w:val="0076619A"/>
    <w:rsid w:val="00771D06"/>
    <w:rsid w:val="007731E5"/>
    <w:rsid w:val="00774C09"/>
    <w:rsid w:val="00781EE8"/>
    <w:rsid w:val="00782776"/>
    <w:rsid w:val="0078360C"/>
    <w:rsid w:val="00785206"/>
    <w:rsid w:val="00791165"/>
    <w:rsid w:val="007929EE"/>
    <w:rsid w:val="00795E75"/>
    <w:rsid w:val="007963AD"/>
    <w:rsid w:val="007A4D67"/>
    <w:rsid w:val="007A62E5"/>
    <w:rsid w:val="007A79CA"/>
    <w:rsid w:val="007B3903"/>
    <w:rsid w:val="007B3950"/>
    <w:rsid w:val="007B5CB6"/>
    <w:rsid w:val="007B72AA"/>
    <w:rsid w:val="007C3778"/>
    <w:rsid w:val="007C5F53"/>
    <w:rsid w:val="007C705C"/>
    <w:rsid w:val="007D6FF1"/>
    <w:rsid w:val="007D7D43"/>
    <w:rsid w:val="007E3ADB"/>
    <w:rsid w:val="00802F25"/>
    <w:rsid w:val="0081071E"/>
    <w:rsid w:val="00812EEF"/>
    <w:rsid w:val="00815040"/>
    <w:rsid w:val="00825308"/>
    <w:rsid w:val="0083036C"/>
    <w:rsid w:val="00833CAA"/>
    <w:rsid w:val="00834090"/>
    <w:rsid w:val="008356EF"/>
    <w:rsid w:val="00836C70"/>
    <w:rsid w:val="00837DF7"/>
    <w:rsid w:val="00847F43"/>
    <w:rsid w:val="00850C99"/>
    <w:rsid w:val="00851A83"/>
    <w:rsid w:val="00853B5A"/>
    <w:rsid w:val="00853DF7"/>
    <w:rsid w:val="00856FA2"/>
    <w:rsid w:val="00863705"/>
    <w:rsid w:val="0087466B"/>
    <w:rsid w:val="00881041"/>
    <w:rsid w:val="00882B5A"/>
    <w:rsid w:val="00886787"/>
    <w:rsid w:val="00887619"/>
    <w:rsid w:val="00890A79"/>
    <w:rsid w:val="00891F5E"/>
    <w:rsid w:val="008A49A0"/>
    <w:rsid w:val="008A713A"/>
    <w:rsid w:val="008B3F73"/>
    <w:rsid w:val="008B6A92"/>
    <w:rsid w:val="008C5D0E"/>
    <w:rsid w:val="008D0DAC"/>
    <w:rsid w:val="008D51DB"/>
    <w:rsid w:val="008D72A9"/>
    <w:rsid w:val="008D7CCD"/>
    <w:rsid w:val="008E0D45"/>
    <w:rsid w:val="008E4B35"/>
    <w:rsid w:val="008E52B5"/>
    <w:rsid w:val="008E5A77"/>
    <w:rsid w:val="008F1AA3"/>
    <w:rsid w:val="008F21AD"/>
    <w:rsid w:val="008F3B6C"/>
    <w:rsid w:val="008F5D8D"/>
    <w:rsid w:val="00906C34"/>
    <w:rsid w:val="009136DA"/>
    <w:rsid w:val="00915E60"/>
    <w:rsid w:val="00920175"/>
    <w:rsid w:val="00922398"/>
    <w:rsid w:val="0092249F"/>
    <w:rsid w:val="00933489"/>
    <w:rsid w:val="009337A3"/>
    <w:rsid w:val="0093485C"/>
    <w:rsid w:val="009350E5"/>
    <w:rsid w:val="00941347"/>
    <w:rsid w:val="00941C38"/>
    <w:rsid w:val="00951A27"/>
    <w:rsid w:val="00955335"/>
    <w:rsid w:val="00963FED"/>
    <w:rsid w:val="00965D4E"/>
    <w:rsid w:val="009674A4"/>
    <w:rsid w:val="00972E60"/>
    <w:rsid w:val="009765E8"/>
    <w:rsid w:val="00976B78"/>
    <w:rsid w:val="00976C5A"/>
    <w:rsid w:val="009817E0"/>
    <w:rsid w:val="00987335"/>
    <w:rsid w:val="00990BA3"/>
    <w:rsid w:val="00994711"/>
    <w:rsid w:val="009A2BFB"/>
    <w:rsid w:val="009A3B5E"/>
    <w:rsid w:val="009A4CA8"/>
    <w:rsid w:val="009B092A"/>
    <w:rsid w:val="009B0C90"/>
    <w:rsid w:val="009B7B3D"/>
    <w:rsid w:val="009C75B0"/>
    <w:rsid w:val="009D1230"/>
    <w:rsid w:val="009D1E56"/>
    <w:rsid w:val="009D76F7"/>
    <w:rsid w:val="009E1DCA"/>
    <w:rsid w:val="009E2FAD"/>
    <w:rsid w:val="009E5ACE"/>
    <w:rsid w:val="009F0700"/>
    <w:rsid w:val="009F6D6D"/>
    <w:rsid w:val="00A0091F"/>
    <w:rsid w:val="00A03746"/>
    <w:rsid w:val="00A045AB"/>
    <w:rsid w:val="00A10EF9"/>
    <w:rsid w:val="00A155F9"/>
    <w:rsid w:val="00A22E9F"/>
    <w:rsid w:val="00A253FE"/>
    <w:rsid w:val="00A2592F"/>
    <w:rsid w:val="00A379B3"/>
    <w:rsid w:val="00A44814"/>
    <w:rsid w:val="00A53BC3"/>
    <w:rsid w:val="00A55D5F"/>
    <w:rsid w:val="00A575EE"/>
    <w:rsid w:val="00A6658D"/>
    <w:rsid w:val="00A67F08"/>
    <w:rsid w:val="00A74E3E"/>
    <w:rsid w:val="00A90161"/>
    <w:rsid w:val="00A95EF6"/>
    <w:rsid w:val="00AA3091"/>
    <w:rsid w:val="00AB0FDB"/>
    <w:rsid w:val="00AB2700"/>
    <w:rsid w:val="00AB3A42"/>
    <w:rsid w:val="00AB5DA9"/>
    <w:rsid w:val="00AC0859"/>
    <w:rsid w:val="00AC29D0"/>
    <w:rsid w:val="00AE0FDE"/>
    <w:rsid w:val="00AE344C"/>
    <w:rsid w:val="00B00DBB"/>
    <w:rsid w:val="00B014A2"/>
    <w:rsid w:val="00B01A4B"/>
    <w:rsid w:val="00B06064"/>
    <w:rsid w:val="00B10189"/>
    <w:rsid w:val="00B1034F"/>
    <w:rsid w:val="00B16B14"/>
    <w:rsid w:val="00B201EB"/>
    <w:rsid w:val="00B20F4B"/>
    <w:rsid w:val="00B23731"/>
    <w:rsid w:val="00B23C62"/>
    <w:rsid w:val="00B25758"/>
    <w:rsid w:val="00B32B80"/>
    <w:rsid w:val="00B34013"/>
    <w:rsid w:val="00B4280E"/>
    <w:rsid w:val="00B55B44"/>
    <w:rsid w:val="00B60C5C"/>
    <w:rsid w:val="00B64703"/>
    <w:rsid w:val="00B7018B"/>
    <w:rsid w:val="00B7221A"/>
    <w:rsid w:val="00B73787"/>
    <w:rsid w:val="00B75746"/>
    <w:rsid w:val="00B761F6"/>
    <w:rsid w:val="00B7629F"/>
    <w:rsid w:val="00B80749"/>
    <w:rsid w:val="00B80C2C"/>
    <w:rsid w:val="00B83DD9"/>
    <w:rsid w:val="00B87988"/>
    <w:rsid w:val="00B87DBE"/>
    <w:rsid w:val="00B94ED9"/>
    <w:rsid w:val="00B9752D"/>
    <w:rsid w:val="00BB229D"/>
    <w:rsid w:val="00BB323F"/>
    <w:rsid w:val="00BB5884"/>
    <w:rsid w:val="00BC5EA9"/>
    <w:rsid w:val="00BD2AAE"/>
    <w:rsid w:val="00BD5E84"/>
    <w:rsid w:val="00BE0BA1"/>
    <w:rsid w:val="00BE21BE"/>
    <w:rsid w:val="00BE612A"/>
    <w:rsid w:val="00BF012C"/>
    <w:rsid w:val="00BF498A"/>
    <w:rsid w:val="00BF6C6B"/>
    <w:rsid w:val="00C00C00"/>
    <w:rsid w:val="00C074BE"/>
    <w:rsid w:val="00C17563"/>
    <w:rsid w:val="00C205E7"/>
    <w:rsid w:val="00C224BB"/>
    <w:rsid w:val="00C301F7"/>
    <w:rsid w:val="00C30BE2"/>
    <w:rsid w:val="00C34C93"/>
    <w:rsid w:val="00C37E62"/>
    <w:rsid w:val="00C456F2"/>
    <w:rsid w:val="00C51572"/>
    <w:rsid w:val="00C54B22"/>
    <w:rsid w:val="00C56721"/>
    <w:rsid w:val="00C7009D"/>
    <w:rsid w:val="00C74FCE"/>
    <w:rsid w:val="00C80648"/>
    <w:rsid w:val="00C820A7"/>
    <w:rsid w:val="00C9088E"/>
    <w:rsid w:val="00C90C8D"/>
    <w:rsid w:val="00C921F4"/>
    <w:rsid w:val="00C928E6"/>
    <w:rsid w:val="00C95BB3"/>
    <w:rsid w:val="00C973CE"/>
    <w:rsid w:val="00CA223D"/>
    <w:rsid w:val="00CA3D6E"/>
    <w:rsid w:val="00CB0A5F"/>
    <w:rsid w:val="00CB5EDA"/>
    <w:rsid w:val="00CD4AA2"/>
    <w:rsid w:val="00CD684C"/>
    <w:rsid w:val="00CD6D91"/>
    <w:rsid w:val="00CD7FDA"/>
    <w:rsid w:val="00CE0EDD"/>
    <w:rsid w:val="00CE3424"/>
    <w:rsid w:val="00CE5325"/>
    <w:rsid w:val="00CF0609"/>
    <w:rsid w:val="00D0153D"/>
    <w:rsid w:val="00D0389C"/>
    <w:rsid w:val="00D04911"/>
    <w:rsid w:val="00D055D2"/>
    <w:rsid w:val="00D055FB"/>
    <w:rsid w:val="00D075B0"/>
    <w:rsid w:val="00D165CC"/>
    <w:rsid w:val="00D3021B"/>
    <w:rsid w:val="00D37128"/>
    <w:rsid w:val="00D44041"/>
    <w:rsid w:val="00D45095"/>
    <w:rsid w:val="00D467D3"/>
    <w:rsid w:val="00D53139"/>
    <w:rsid w:val="00D543D8"/>
    <w:rsid w:val="00D557D8"/>
    <w:rsid w:val="00D6115D"/>
    <w:rsid w:val="00D662E8"/>
    <w:rsid w:val="00D66C85"/>
    <w:rsid w:val="00D7163E"/>
    <w:rsid w:val="00D77F64"/>
    <w:rsid w:val="00D83465"/>
    <w:rsid w:val="00D84693"/>
    <w:rsid w:val="00D87525"/>
    <w:rsid w:val="00D90DF9"/>
    <w:rsid w:val="00D917FA"/>
    <w:rsid w:val="00DA0AE2"/>
    <w:rsid w:val="00DA1396"/>
    <w:rsid w:val="00DA33B5"/>
    <w:rsid w:val="00DA6575"/>
    <w:rsid w:val="00DB1C26"/>
    <w:rsid w:val="00DB55C0"/>
    <w:rsid w:val="00DB70BE"/>
    <w:rsid w:val="00DB73C5"/>
    <w:rsid w:val="00DC64B5"/>
    <w:rsid w:val="00DD02BA"/>
    <w:rsid w:val="00DD2ABF"/>
    <w:rsid w:val="00DD36C0"/>
    <w:rsid w:val="00DD72F8"/>
    <w:rsid w:val="00DE06B4"/>
    <w:rsid w:val="00DE4A70"/>
    <w:rsid w:val="00DE5E11"/>
    <w:rsid w:val="00DE71C5"/>
    <w:rsid w:val="00E0064E"/>
    <w:rsid w:val="00E015A8"/>
    <w:rsid w:val="00E034AF"/>
    <w:rsid w:val="00E069C5"/>
    <w:rsid w:val="00E06A5E"/>
    <w:rsid w:val="00E07F0F"/>
    <w:rsid w:val="00E12FE8"/>
    <w:rsid w:val="00E146EB"/>
    <w:rsid w:val="00E15858"/>
    <w:rsid w:val="00E16BAB"/>
    <w:rsid w:val="00E21CDE"/>
    <w:rsid w:val="00E22503"/>
    <w:rsid w:val="00E25637"/>
    <w:rsid w:val="00E30DC9"/>
    <w:rsid w:val="00E40288"/>
    <w:rsid w:val="00E40B82"/>
    <w:rsid w:val="00E4133B"/>
    <w:rsid w:val="00E42080"/>
    <w:rsid w:val="00E42EEE"/>
    <w:rsid w:val="00E4787E"/>
    <w:rsid w:val="00E47A25"/>
    <w:rsid w:val="00E501A2"/>
    <w:rsid w:val="00E5383E"/>
    <w:rsid w:val="00E555EE"/>
    <w:rsid w:val="00E556B6"/>
    <w:rsid w:val="00E61ED6"/>
    <w:rsid w:val="00E64EF9"/>
    <w:rsid w:val="00E87D9A"/>
    <w:rsid w:val="00E94B36"/>
    <w:rsid w:val="00EA5980"/>
    <w:rsid w:val="00EA6848"/>
    <w:rsid w:val="00EB381B"/>
    <w:rsid w:val="00EB7236"/>
    <w:rsid w:val="00EB782C"/>
    <w:rsid w:val="00EB7EBF"/>
    <w:rsid w:val="00EC21F3"/>
    <w:rsid w:val="00EC2DAA"/>
    <w:rsid w:val="00EC33AC"/>
    <w:rsid w:val="00EC45AE"/>
    <w:rsid w:val="00EC57E6"/>
    <w:rsid w:val="00ED26F6"/>
    <w:rsid w:val="00ED5E18"/>
    <w:rsid w:val="00EE4A89"/>
    <w:rsid w:val="00EF35EB"/>
    <w:rsid w:val="00EF4B97"/>
    <w:rsid w:val="00F013E4"/>
    <w:rsid w:val="00F045DC"/>
    <w:rsid w:val="00F061E8"/>
    <w:rsid w:val="00F161C7"/>
    <w:rsid w:val="00F20863"/>
    <w:rsid w:val="00F268C7"/>
    <w:rsid w:val="00F27C0E"/>
    <w:rsid w:val="00F34337"/>
    <w:rsid w:val="00F3511F"/>
    <w:rsid w:val="00F373AF"/>
    <w:rsid w:val="00F41890"/>
    <w:rsid w:val="00F450C9"/>
    <w:rsid w:val="00F50C97"/>
    <w:rsid w:val="00F52AEB"/>
    <w:rsid w:val="00F54ED4"/>
    <w:rsid w:val="00F566D5"/>
    <w:rsid w:val="00F66278"/>
    <w:rsid w:val="00F66E4C"/>
    <w:rsid w:val="00F935D8"/>
    <w:rsid w:val="00F96819"/>
    <w:rsid w:val="00F97D63"/>
    <w:rsid w:val="00FA1498"/>
    <w:rsid w:val="00FA5FAC"/>
    <w:rsid w:val="00FA6CF3"/>
    <w:rsid w:val="00FB12E2"/>
    <w:rsid w:val="00FB2062"/>
    <w:rsid w:val="00FB402D"/>
    <w:rsid w:val="00FB4F8A"/>
    <w:rsid w:val="00FB6112"/>
    <w:rsid w:val="00FB65B6"/>
    <w:rsid w:val="00FB7B2E"/>
    <w:rsid w:val="00FB7B75"/>
    <w:rsid w:val="00FC09A3"/>
    <w:rsid w:val="00FC1436"/>
    <w:rsid w:val="00FC48A8"/>
    <w:rsid w:val="00FD0232"/>
    <w:rsid w:val="00FD0612"/>
    <w:rsid w:val="00FD1536"/>
    <w:rsid w:val="00FD404B"/>
    <w:rsid w:val="00FD67B1"/>
    <w:rsid w:val="00FE05D6"/>
    <w:rsid w:val="00FE34A5"/>
    <w:rsid w:val="00FE4843"/>
    <w:rsid w:val="00FE74BB"/>
    <w:rsid w:val="00FF3E82"/>
    <w:rsid w:val="00FF51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CF3BA62-68B3-4DC7-ADEE-A6A5A3882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189E"/>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ED26F6"/>
    <w:pPr>
      <w:spacing w:after="120"/>
    </w:pPr>
    <w:rPr>
      <w:sz w:val="26"/>
      <w:szCs w:val="26"/>
    </w:rPr>
  </w:style>
  <w:style w:type="paragraph" w:styleId="a4">
    <w:name w:val="List Paragraph"/>
    <w:basedOn w:val="a"/>
    <w:uiPriority w:val="34"/>
    <w:qFormat/>
    <w:rsid w:val="00F50C97"/>
    <w:pPr>
      <w:ind w:left="720"/>
      <w:contextualSpacing/>
    </w:pPr>
  </w:style>
  <w:style w:type="paragraph" w:styleId="a5">
    <w:name w:val="header"/>
    <w:basedOn w:val="a"/>
    <w:link w:val="a6"/>
    <w:rsid w:val="007C3778"/>
    <w:pPr>
      <w:tabs>
        <w:tab w:val="center" w:pos="4153"/>
        <w:tab w:val="right" w:pos="8306"/>
      </w:tabs>
    </w:pPr>
    <w:rPr>
      <w:sz w:val="26"/>
      <w:szCs w:val="20"/>
    </w:rPr>
  </w:style>
  <w:style w:type="character" w:customStyle="1" w:styleId="a6">
    <w:name w:val="Верхний колонтитул Знак"/>
    <w:basedOn w:val="a0"/>
    <w:link w:val="a5"/>
    <w:rsid w:val="007C3778"/>
    <w:rPr>
      <w:sz w:val="26"/>
    </w:rPr>
  </w:style>
  <w:style w:type="paragraph" w:styleId="a7">
    <w:name w:val="Balloon Text"/>
    <w:basedOn w:val="a"/>
    <w:link w:val="a8"/>
    <w:rsid w:val="00C921F4"/>
    <w:rPr>
      <w:rFonts w:ascii="Tahoma" w:hAnsi="Tahoma" w:cs="Tahoma"/>
      <w:sz w:val="16"/>
      <w:szCs w:val="16"/>
    </w:rPr>
  </w:style>
  <w:style w:type="character" w:customStyle="1" w:styleId="a8">
    <w:name w:val="Текст выноски Знак"/>
    <w:basedOn w:val="a0"/>
    <w:link w:val="a7"/>
    <w:rsid w:val="00C921F4"/>
    <w:rPr>
      <w:rFonts w:ascii="Tahoma" w:hAnsi="Tahoma" w:cs="Tahoma"/>
      <w:sz w:val="16"/>
      <w:szCs w:val="16"/>
    </w:rPr>
  </w:style>
  <w:style w:type="paragraph" w:customStyle="1" w:styleId="ConsPlusNonformat">
    <w:name w:val="ConsPlusNonformat"/>
    <w:uiPriority w:val="99"/>
    <w:rsid w:val="00CD684C"/>
    <w:pPr>
      <w:autoSpaceDE w:val="0"/>
      <w:autoSpaceDN w:val="0"/>
      <w:adjustRightInd w:val="0"/>
    </w:pPr>
    <w:rPr>
      <w:rFonts w:ascii="Courier New" w:hAnsi="Courier New" w:cs="Courier New"/>
    </w:rPr>
  </w:style>
  <w:style w:type="paragraph" w:styleId="3">
    <w:name w:val="Body Text Indent 3"/>
    <w:basedOn w:val="a"/>
    <w:link w:val="30"/>
    <w:rsid w:val="00A0091F"/>
    <w:pPr>
      <w:spacing w:after="120"/>
      <w:ind w:left="283"/>
    </w:pPr>
    <w:rPr>
      <w:sz w:val="16"/>
      <w:szCs w:val="16"/>
    </w:rPr>
  </w:style>
  <w:style w:type="character" w:customStyle="1" w:styleId="30">
    <w:name w:val="Основной текст с отступом 3 Знак"/>
    <w:basedOn w:val="a0"/>
    <w:link w:val="3"/>
    <w:rsid w:val="00A0091F"/>
    <w:rPr>
      <w:sz w:val="16"/>
      <w:szCs w:val="16"/>
    </w:rPr>
  </w:style>
  <w:style w:type="character" w:customStyle="1" w:styleId="a9">
    <w:name w:val="Основной текст_"/>
    <w:link w:val="1"/>
    <w:rsid w:val="00A0091F"/>
    <w:rPr>
      <w:sz w:val="25"/>
      <w:szCs w:val="25"/>
      <w:shd w:val="clear" w:color="auto" w:fill="FFFFFF"/>
    </w:rPr>
  </w:style>
  <w:style w:type="paragraph" w:customStyle="1" w:styleId="1">
    <w:name w:val="Основной текст1"/>
    <w:basedOn w:val="a"/>
    <w:link w:val="a9"/>
    <w:rsid w:val="00A0091F"/>
    <w:pPr>
      <w:shd w:val="clear" w:color="auto" w:fill="FFFFFF"/>
      <w:spacing w:line="302" w:lineRule="exact"/>
      <w:ind w:hanging="360"/>
    </w:pPr>
    <w:rPr>
      <w:sz w:val="25"/>
      <w:szCs w:val="25"/>
    </w:rPr>
  </w:style>
  <w:style w:type="paragraph" w:styleId="2">
    <w:name w:val="Body Text Indent 2"/>
    <w:basedOn w:val="a"/>
    <w:link w:val="20"/>
    <w:rsid w:val="00D075B0"/>
    <w:pPr>
      <w:spacing w:after="120" w:line="480" w:lineRule="auto"/>
      <w:ind w:left="283"/>
    </w:pPr>
  </w:style>
  <w:style w:type="character" w:customStyle="1" w:styleId="20">
    <w:name w:val="Основной текст с отступом 2 Знак"/>
    <w:basedOn w:val="a0"/>
    <w:link w:val="2"/>
    <w:rsid w:val="00D075B0"/>
    <w:rPr>
      <w:sz w:val="24"/>
      <w:szCs w:val="24"/>
    </w:rPr>
  </w:style>
  <w:style w:type="paragraph" w:customStyle="1" w:styleId="ConsPlusTitle">
    <w:name w:val="ConsPlusTitle"/>
    <w:uiPriority w:val="99"/>
    <w:rsid w:val="007929EE"/>
    <w:pPr>
      <w:autoSpaceDE w:val="0"/>
      <w:autoSpaceDN w:val="0"/>
      <w:adjustRightInd w:val="0"/>
    </w:pPr>
    <w:rPr>
      <w:b/>
      <w:bCs/>
      <w:sz w:val="28"/>
      <w:szCs w:val="28"/>
      <w:lang w:eastAsia="en-US"/>
    </w:rPr>
  </w:style>
  <w:style w:type="paragraph" w:customStyle="1" w:styleId="21">
    <w:name w:val="Основной текст 21"/>
    <w:basedOn w:val="a"/>
    <w:rsid w:val="007D7D43"/>
    <w:pPr>
      <w:widowControl w:val="0"/>
      <w:snapToGrid w:val="0"/>
      <w:jc w:val="both"/>
    </w:pPr>
    <w:rPr>
      <w:szCs w:val="20"/>
      <w:lang w:val="en-US"/>
    </w:rPr>
  </w:style>
  <w:style w:type="paragraph" w:customStyle="1" w:styleId="ConsPlusNormal">
    <w:name w:val="ConsPlusNormal"/>
    <w:rsid w:val="00587E19"/>
    <w:pPr>
      <w:widowControl w:val="0"/>
      <w:autoSpaceDE w:val="0"/>
      <w:autoSpaceDN w:val="0"/>
      <w:adjustRightInd w:val="0"/>
    </w:pPr>
    <w:rPr>
      <w:rFonts w:ascii="Arial" w:hAnsi="Arial" w:cs="Arial"/>
    </w:rPr>
  </w:style>
  <w:style w:type="paragraph" w:customStyle="1" w:styleId="ConsPlusCell">
    <w:name w:val="ConsPlusCell"/>
    <w:uiPriority w:val="99"/>
    <w:rsid w:val="00A67F08"/>
    <w:pPr>
      <w:widowControl w:val="0"/>
      <w:autoSpaceDE w:val="0"/>
      <w:autoSpaceDN w:val="0"/>
      <w:adjustRightInd w:val="0"/>
    </w:pPr>
    <w:rPr>
      <w:rFonts w:ascii="Calibri" w:hAnsi="Calibri" w:cs="Calibri"/>
      <w:sz w:val="22"/>
      <w:szCs w:val="22"/>
    </w:rPr>
  </w:style>
  <w:style w:type="character" w:styleId="aa">
    <w:name w:val="Hyperlink"/>
    <w:uiPriority w:val="99"/>
    <w:unhideWhenUsed/>
    <w:rsid w:val="00294C61"/>
    <w:rPr>
      <w:color w:val="0563C1"/>
      <w:u w:val="single"/>
    </w:rPr>
  </w:style>
  <w:style w:type="table" w:styleId="ab">
    <w:name w:val="Table Grid"/>
    <w:basedOn w:val="a1"/>
    <w:rsid w:val="00326C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c">
    <w:name w:val="Grid Table Light"/>
    <w:basedOn w:val="a1"/>
    <w:uiPriority w:val="40"/>
    <w:rsid w:val="009817E0"/>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709227">
      <w:bodyDiv w:val="1"/>
      <w:marLeft w:val="0"/>
      <w:marRight w:val="0"/>
      <w:marTop w:val="0"/>
      <w:marBottom w:val="0"/>
      <w:divBdr>
        <w:top w:val="none" w:sz="0" w:space="0" w:color="auto"/>
        <w:left w:val="none" w:sz="0" w:space="0" w:color="auto"/>
        <w:bottom w:val="none" w:sz="0" w:space="0" w:color="auto"/>
        <w:right w:val="none" w:sz="0" w:space="0" w:color="auto"/>
      </w:divBdr>
    </w:div>
    <w:div w:id="452677020">
      <w:bodyDiv w:val="1"/>
      <w:marLeft w:val="0"/>
      <w:marRight w:val="0"/>
      <w:marTop w:val="0"/>
      <w:marBottom w:val="0"/>
      <w:divBdr>
        <w:top w:val="none" w:sz="0" w:space="0" w:color="auto"/>
        <w:left w:val="none" w:sz="0" w:space="0" w:color="auto"/>
        <w:bottom w:val="none" w:sz="0" w:space="0" w:color="auto"/>
        <w:right w:val="none" w:sz="0" w:space="0" w:color="auto"/>
      </w:divBdr>
    </w:div>
    <w:div w:id="515778625">
      <w:bodyDiv w:val="1"/>
      <w:marLeft w:val="0"/>
      <w:marRight w:val="0"/>
      <w:marTop w:val="0"/>
      <w:marBottom w:val="0"/>
      <w:divBdr>
        <w:top w:val="none" w:sz="0" w:space="0" w:color="auto"/>
        <w:left w:val="none" w:sz="0" w:space="0" w:color="auto"/>
        <w:bottom w:val="none" w:sz="0" w:space="0" w:color="auto"/>
        <w:right w:val="none" w:sz="0" w:space="0" w:color="auto"/>
      </w:divBdr>
    </w:div>
    <w:div w:id="751464260">
      <w:bodyDiv w:val="1"/>
      <w:marLeft w:val="0"/>
      <w:marRight w:val="0"/>
      <w:marTop w:val="0"/>
      <w:marBottom w:val="0"/>
      <w:divBdr>
        <w:top w:val="none" w:sz="0" w:space="0" w:color="auto"/>
        <w:left w:val="none" w:sz="0" w:space="0" w:color="auto"/>
        <w:bottom w:val="none" w:sz="0" w:space="0" w:color="auto"/>
        <w:right w:val="none" w:sz="0" w:space="0" w:color="auto"/>
      </w:divBdr>
    </w:div>
    <w:div w:id="799566601">
      <w:bodyDiv w:val="1"/>
      <w:marLeft w:val="0"/>
      <w:marRight w:val="0"/>
      <w:marTop w:val="0"/>
      <w:marBottom w:val="0"/>
      <w:divBdr>
        <w:top w:val="none" w:sz="0" w:space="0" w:color="auto"/>
        <w:left w:val="none" w:sz="0" w:space="0" w:color="auto"/>
        <w:bottom w:val="none" w:sz="0" w:space="0" w:color="auto"/>
        <w:right w:val="none" w:sz="0" w:space="0" w:color="auto"/>
      </w:divBdr>
    </w:div>
    <w:div w:id="1054743566">
      <w:bodyDiv w:val="1"/>
      <w:marLeft w:val="0"/>
      <w:marRight w:val="0"/>
      <w:marTop w:val="0"/>
      <w:marBottom w:val="0"/>
      <w:divBdr>
        <w:top w:val="none" w:sz="0" w:space="0" w:color="auto"/>
        <w:left w:val="none" w:sz="0" w:space="0" w:color="auto"/>
        <w:bottom w:val="none" w:sz="0" w:space="0" w:color="auto"/>
        <w:right w:val="none" w:sz="0" w:space="0" w:color="auto"/>
      </w:divBdr>
    </w:div>
    <w:div w:id="1154293635">
      <w:bodyDiv w:val="1"/>
      <w:marLeft w:val="0"/>
      <w:marRight w:val="0"/>
      <w:marTop w:val="0"/>
      <w:marBottom w:val="0"/>
      <w:divBdr>
        <w:top w:val="none" w:sz="0" w:space="0" w:color="auto"/>
        <w:left w:val="none" w:sz="0" w:space="0" w:color="auto"/>
        <w:bottom w:val="none" w:sz="0" w:space="0" w:color="auto"/>
        <w:right w:val="none" w:sz="0" w:space="0" w:color="auto"/>
      </w:divBdr>
    </w:div>
    <w:div w:id="1169253759">
      <w:bodyDiv w:val="1"/>
      <w:marLeft w:val="0"/>
      <w:marRight w:val="0"/>
      <w:marTop w:val="0"/>
      <w:marBottom w:val="0"/>
      <w:divBdr>
        <w:top w:val="none" w:sz="0" w:space="0" w:color="auto"/>
        <w:left w:val="none" w:sz="0" w:space="0" w:color="auto"/>
        <w:bottom w:val="none" w:sz="0" w:space="0" w:color="auto"/>
        <w:right w:val="none" w:sz="0" w:space="0" w:color="auto"/>
      </w:divBdr>
    </w:div>
    <w:div w:id="1302883214">
      <w:bodyDiv w:val="1"/>
      <w:marLeft w:val="0"/>
      <w:marRight w:val="0"/>
      <w:marTop w:val="0"/>
      <w:marBottom w:val="0"/>
      <w:divBdr>
        <w:top w:val="none" w:sz="0" w:space="0" w:color="auto"/>
        <w:left w:val="none" w:sz="0" w:space="0" w:color="auto"/>
        <w:bottom w:val="none" w:sz="0" w:space="0" w:color="auto"/>
        <w:right w:val="none" w:sz="0" w:space="0" w:color="auto"/>
      </w:divBdr>
    </w:div>
    <w:div w:id="1304851367">
      <w:bodyDiv w:val="1"/>
      <w:marLeft w:val="0"/>
      <w:marRight w:val="0"/>
      <w:marTop w:val="0"/>
      <w:marBottom w:val="0"/>
      <w:divBdr>
        <w:top w:val="none" w:sz="0" w:space="0" w:color="auto"/>
        <w:left w:val="none" w:sz="0" w:space="0" w:color="auto"/>
        <w:bottom w:val="none" w:sz="0" w:space="0" w:color="auto"/>
        <w:right w:val="none" w:sz="0" w:space="0" w:color="auto"/>
      </w:divBdr>
    </w:div>
    <w:div w:id="1421371727">
      <w:bodyDiv w:val="1"/>
      <w:marLeft w:val="0"/>
      <w:marRight w:val="0"/>
      <w:marTop w:val="0"/>
      <w:marBottom w:val="0"/>
      <w:divBdr>
        <w:top w:val="none" w:sz="0" w:space="0" w:color="auto"/>
        <w:left w:val="none" w:sz="0" w:space="0" w:color="auto"/>
        <w:bottom w:val="none" w:sz="0" w:space="0" w:color="auto"/>
        <w:right w:val="none" w:sz="0" w:space="0" w:color="auto"/>
      </w:divBdr>
    </w:div>
    <w:div w:id="1573930053">
      <w:bodyDiv w:val="1"/>
      <w:marLeft w:val="0"/>
      <w:marRight w:val="0"/>
      <w:marTop w:val="0"/>
      <w:marBottom w:val="0"/>
      <w:divBdr>
        <w:top w:val="none" w:sz="0" w:space="0" w:color="auto"/>
        <w:left w:val="none" w:sz="0" w:space="0" w:color="auto"/>
        <w:bottom w:val="none" w:sz="0" w:space="0" w:color="auto"/>
        <w:right w:val="none" w:sz="0" w:space="0" w:color="auto"/>
      </w:divBdr>
    </w:div>
    <w:div w:id="1691251780">
      <w:bodyDiv w:val="1"/>
      <w:marLeft w:val="0"/>
      <w:marRight w:val="0"/>
      <w:marTop w:val="0"/>
      <w:marBottom w:val="0"/>
      <w:divBdr>
        <w:top w:val="none" w:sz="0" w:space="0" w:color="auto"/>
        <w:left w:val="none" w:sz="0" w:space="0" w:color="auto"/>
        <w:bottom w:val="none" w:sz="0" w:space="0" w:color="auto"/>
        <w:right w:val="none" w:sz="0" w:space="0" w:color="auto"/>
      </w:divBdr>
    </w:div>
    <w:div w:id="1709337549">
      <w:bodyDiv w:val="1"/>
      <w:marLeft w:val="0"/>
      <w:marRight w:val="0"/>
      <w:marTop w:val="0"/>
      <w:marBottom w:val="0"/>
      <w:divBdr>
        <w:top w:val="none" w:sz="0" w:space="0" w:color="auto"/>
        <w:left w:val="none" w:sz="0" w:space="0" w:color="auto"/>
        <w:bottom w:val="none" w:sz="0" w:space="0" w:color="auto"/>
        <w:right w:val="none" w:sz="0" w:space="0" w:color="auto"/>
      </w:divBdr>
    </w:div>
    <w:div w:id="1732070175">
      <w:bodyDiv w:val="1"/>
      <w:marLeft w:val="0"/>
      <w:marRight w:val="0"/>
      <w:marTop w:val="0"/>
      <w:marBottom w:val="0"/>
      <w:divBdr>
        <w:top w:val="none" w:sz="0" w:space="0" w:color="auto"/>
        <w:left w:val="none" w:sz="0" w:space="0" w:color="auto"/>
        <w:bottom w:val="none" w:sz="0" w:space="0" w:color="auto"/>
        <w:right w:val="none" w:sz="0" w:space="0" w:color="auto"/>
      </w:divBdr>
    </w:div>
    <w:div w:id="1922521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7C010E5472509E8E5855DDD5D137B4F97807AD063B85BFCCE93216B26UED5I" TargetMode="External"/><Relationship Id="rId13" Type="http://schemas.openxmlformats.org/officeDocument/2006/relationships/hyperlink" Target="consultantplus://offline/ref=57C010E5472509E8E5855DDD5D137B4F978279D464BE5BFCCE93216B26UED5I" TargetMode="External"/><Relationship Id="rId18" Type="http://schemas.openxmlformats.org/officeDocument/2006/relationships/hyperlink" Target="consultantplus://offline/ref=57C010E5472509E8E5855DDD5D137B4F97807AD466BB5BFCCE93216B26UED5I"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57C010E5472509E8E5855DDD5D137B4F97807AD466BB5BFCCE93216B26UED5I" TargetMode="External"/><Relationship Id="rId7" Type="http://schemas.openxmlformats.org/officeDocument/2006/relationships/hyperlink" Target="consultantplus://offline/ref=57C010E5472509E8E5855DDD5D137B4F97807AD060BD5BFCCE93216B26UED5I" TargetMode="External"/><Relationship Id="rId12" Type="http://schemas.openxmlformats.org/officeDocument/2006/relationships/hyperlink" Target="consultantplus://offline/ref=57C010E5472509E8E5855DDD5D137B4F97807AD466BB5BFCCE93216B26UED5I" TargetMode="External"/><Relationship Id="rId17" Type="http://schemas.openxmlformats.org/officeDocument/2006/relationships/hyperlink" Target="consultantplus://offline/ref=57C010E5472509E8E58543D04B7F2446918C27D963B152A39991703E28E0F0U6DDI" TargetMode="External"/><Relationship Id="rId25" Type="http://schemas.openxmlformats.org/officeDocument/2006/relationships/hyperlink" Target="consultantplus://offline/ref=57C010E5472509E8E5855DDD5D137B4F97807AD466BB5BFCCE93216B26UED5I" TargetMode="External"/><Relationship Id="rId2" Type="http://schemas.openxmlformats.org/officeDocument/2006/relationships/numbering" Target="numbering.xml"/><Relationship Id="rId16" Type="http://schemas.openxmlformats.org/officeDocument/2006/relationships/hyperlink" Target="consultantplus://offline/ref=57C010E5472509E8E5855DDD5D137B4F97807AD466BB5BFCCE93216B26UED5I" TargetMode="External"/><Relationship Id="rId20" Type="http://schemas.openxmlformats.org/officeDocument/2006/relationships/hyperlink" Target="consultantplus://offline/ref=57C010E5472509E8E5855DDD5D137B4F97807AD466BB5BFCCE93216B26UED5I" TargetMode="External"/><Relationship Id="rId1" Type="http://schemas.openxmlformats.org/officeDocument/2006/relationships/customXml" Target="../customXml/item1.xml"/><Relationship Id="rId6" Type="http://schemas.openxmlformats.org/officeDocument/2006/relationships/hyperlink" Target="consultantplus://offline/ref=57C010E5472509E8E5855DDD5D137B4F97807AD466BB5BFCCE93216B26UED5I" TargetMode="External"/><Relationship Id="rId11" Type="http://schemas.openxmlformats.org/officeDocument/2006/relationships/hyperlink" Target="consultantplus://offline/ref=57C010E5472509E8E5855DDD5D137B4F97807AD466BB5BFCCE93216B26UED5I" TargetMode="External"/><Relationship Id="rId24" Type="http://schemas.openxmlformats.org/officeDocument/2006/relationships/hyperlink" Target="consultantplus://offline/ref=57C010E5472509E8E5855DDD5D137B4F97807AD466BB5BFCCE93216B26UED5I" TargetMode="External"/><Relationship Id="rId5" Type="http://schemas.openxmlformats.org/officeDocument/2006/relationships/webSettings" Target="webSettings.xml"/><Relationship Id="rId15" Type="http://schemas.openxmlformats.org/officeDocument/2006/relationships/hyperlink" Target="consultantplus://offline/ref=57C010E5472509E8E5855DDD5D137B4F97807AD466BB5BFCCE93216B26UED5I" TargetMode="External"/><Relationship Id="rId23" Type="http://schemas.openxmlformats.org/officeDocument/2006/relationships/hyperlink" Target="consultantplus://offline/ref=57C010E5472509E8E5855DDD5D137B4F97807AD466BB5BFCCE93216B26UED5I" TargetMode="External"/><Relationship Id="rId10" Type="http://schemas.openxmlformats.org/officeDocument/2006/relationships/hyperlink" Target="consultantplus://offline/ref=57C010E5472509E8E5855DDD5D137B4F978170D26DB95BFCCE93216B26E5F83D01E881DF617EA386UDD9I" TargetMode="External"/><Relationship Id="rId19" Type="http://schemas.openxmlformats.org/officeDocument/2006/relationships/hyperlink" Target="consultantplus://offline/ref=57C010E5472509E8E5855DDD5D137B4F978078D66DBD5BFCCE93216B26UED5I" TargetMode="External"/><Relationship Id="rId4" Type="http://schemas.openxmlformats.org/officeDocument/2006/relationships/settings" Target="settings.xml"/><Relationship Id="rId9" Type="http://schemas.openxmlformats.org/officeDocument/2006/relationships/hyperlink" Target="consultantplus://offline/ref=57C010E5472509E8E58543D04B7F2446918C27D96DBB50AE9991703E28E0F06D49F8CF9A6C7FA387DC35UED7I" TargetMode="External"/><Relationship Id="rId14" Type="http://schemas.openxmlformats.org/officeDocument/2006/relationships/hyperlink" Target="consultantplus://offline/ref=57C010E5472509E8E5855DDD5D137B4F9F807FD367B206F6C6CA2D69U2D1I" TargetMode="External"/><Relationship Id="rId22" Type="http://schemas.openxmlformats.org/officeDocument/2006/relationships/hyperlink" Target="consultantplus://offline/ref=57C010E5472509E8E5855DDD5D137B4F97807AD466BB5BFCCE93216B26UED5I"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E267B-182F-4048-B715-2C7B631D9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638</TotalTime>
  <Pages>11</Pages>
  <Words>4647</Words>
  <Characters>26494</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УЖКХ</Company>
  <LinksUpToDate>false</LinksUpToDate>
  <CharactersWithSpaces>31079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Никифорова Н.В.</dc:creator>
  <cp:keywords/>
  <dc:description/>
  <cp:lastModifiedBy>Грицюк Марина Геннадьевна</cp:lastModifiedBy>
  <cp:revision>44</cp:revision>
  <cp:lastPrinted>2016-12-05T10:36:00Z</cp:lastPrinted>
  <dcterms:created xsi:type="dcterms:W3CDTF">2016-03-28T04:45:00Z</dcterms:created>
  <dcterms:modified xsi:type="dcterms:W3CDTF">2016-12-07T06:15:00Z</dcterms:modified>
</cp:coreProperties>
</file>